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B2" w:rsidRDefault="003E5E86" w:rsidP="00F65EBC">
      <w:pPr>
        <w:rPr>
          <w:rFonts w:ascii="Open Sans Semibold" w:hAnsi="Open Sans Semibold" w:cs="Open Sans Semibold"/>
          <w:b/>
          <w:color w:val="499039"/>
          <w:sz w:val="40"/>
          <w:szCs w:val="28"/>
        </w:rPr>
      </w:pPr>
      <w:r w:rsidRPr="002C64BC">
        <w:rPr>
          <w:rFonts w:ascii="Open Sans Semibold" w:hAnsi="Open Sans Semibold" w:cs="Open Sans Semibold"/>
          <w:b/>
          <w:color w:val="499039"/>
          <w:sz w:val="40"/>
          <w:szCs w:val="28"/>
        </w:rPr>
        <w:t>Community Resilience Case Study</w:t>
      </w:r>
      <w:r w:rsidR="00A729B5">
        <w:rPr>
          <w:rFonts w:ascii="Open Sans Semibold" w:hAnsi="Open Sans Semibold" w:cs="Open Sans Semibold"/>
          <w:b/>
          <w:color w:val="499039"/>
          <w:sz w:val="40"/>
          <w:szCs w:val="28"/>
        </w:rPr>
        <w:t>: Brixham, Devon</w:t>
      </w:r>
    </w:p>
    <w:p w:rsidR="005A1487" w:rsidRPr="00AA7636" w:rsidRDefault="00D56F5E" w:rsidP="00AA7636">
      <w:pPr>
        <w:pStyle w:val="Quote"/>
        <w:rPr>
          <w:rFonts w:ascii="Open Sans" w:hAnsi="Open Sans" w:cs="Open Sans"/>
          <w:color w:val="499039"/>
        </w:rPr>
      </w:pPr>
      <w:r>
        <w:rPr>
          <w:rFonts w:ascii="Open Sans" w:hAnsi="Open Sans" w:cs="Open Sans"/>
          <w:color w:val="499039"/>
        </w:rPr>
        <w:t>“It all began with four people and a dog!” (Ann Bruce, Brixham Community Response Team)</w:t>
      </w:r>
    </w:p>
    <w:p w:rsidR="00C52ED8" w:rsidRDefault="00C52ED8" w:rsidP="00A218E6">
      <w:pPr>
        <w:rPr>
          <w:rFonts w:ascii="Open Sans" w:hAnsi="Open Sans" w:cs="Open Sans"/>
          <w:sz w:val="22"/>
        </w:rPr>
      </w:pPr>
      <w:r w:rsidRPr="00C52ED8">
        <w:rPr>
          <w:rFonts w:ascii="Open Sans Semibold" w:hAnsi="Open Sans Semibold" w:cs="Open Sans Semibold"/>
          <w:b/>
          <w:color w:val="499039"/>
          <w:sz w:val="28"/>
          <w:szCs w:val="28"/>
        </w:rPr>
        <w:t>Background</w:t>
      </w:r>
    </w:p>
    <w:p w:rsidR="00AA7636" w:rsidRDefault="00A218E6" w:rsidP="00A218E6">
      <w:pPr>
        <w:rPr>
          <w:rFonts w:ascii="Open Sans" w:hAnsi="Open Sans" w:cs="Open Sans"/>
          <w:sz w:val="22"/>
        </w:rPr>
      </w:pPr>
      <w:r>
        <w:rPr>
          <w:rFonts w:ascii="Open Sans" w:hAnsi="Open Sans" w:cs="Open Sans"/>
          <w:sz w:val="22"/>
        </w:rPr>
        <w:t>Brixham is located on the South Devon Coa</w:t>
      </w:r>
      <w:r w:rsidR="00A95E0B">
        <w:rPr>
          <w:rFonts w:ascii="Open Sans" w:hAnsi="Open Sans" w:cs="Open Sans"/>
          <w:sz w:val="22"/>
        </w:rPr>
        <w:t>st, between the Dart and Teign e</w:t>
      </w:r>
      <w:r>
        <w:rPr>
          <w:rFonts w:ascii="Open Sans" w:hAnsi="Open Sans" w:cs="Open Sans"/>
          <w:sz w:val="22"/>
        </w:rPr>
        <w:t>stuaries.  It’s a very popular holiday destination.</w:t>
      </w:r>
      <w:r w:rsidR="00AA7636">
        <w:rPr>
          <w:rFonts w:ascii="Open Sans" w:hAnsi="Open Sans" w:cs="Open Sans"/>
          <w:sz w:val="22"/>
        </w:rPr>
        <w:t xml:space="preserve">  </w:t>
      </w:r>
      <w:r w:rsidR="00281BDF">
        <w:rPr>
          <w:rFonts w:ascii="Open Sans" w:hAnsi="Open Sans" w:cs="Open Sans"/>
          <w:sz w:val="22"/>
        </w:rPr>
        <w:t>About 600 properties are</w:t>
      </w:r>
      <w:r>
        <w:rPr>
          <w:rFonts w:ascii="Open Sans" w:hAnsi="Open Sans" w:cs="Open Sans"/>
          <w:sz w:val="22"/>
        </w:rPr>
        <w:t xml:space="preserve"> at risk of flooding from the Higher Brixham Watercourse and Lupton Watercourse</w:t>
      </w:r>
      <w:r w:rsidR="004A35B2">
        <w:rPr>
          <w:rFonts w:ascii="Open Sans" w:hAnsi="Open Sans" w:cs="Open Sans"/>
          <w:sz w:val="22"/>
        </w:rPr>
        <w:t>,</w:t>
      </w:r>
      <w:r>
        <w:rPr>
          <w:rFonts w:ascii="Open Sans" w:hAnsi="Open Sans" w:cs="Open Sans"/>
          <w:sz w:val="22"/>
        </w:rPr>
        <w:t xml:space="preserve"> as well as surface water and coastal flooding.  </w:t>
      </w:r>
    </w:p>
    <w:p w:rsidR="00C52ED8" w:rsidRDefault="00A218E6" w:rsidP="00A218E6">
      <w:pPr>
        <w:rPr>
          <w:rFonts w:ascii="Open Sans" w:hAnsi="Open Sans" w:cs="Open Sans"/>
          <w:sz w:val="22"/>
        </w:rPr>
      </w:pPr>
      <w:r>
        <w:rPr>
          <w:rFonts w:ascii="Open Sans" w:hAnsi="Open Sans" w:cs="Open Sans"/>
          <w:sz w:val="22"/>
        </w:rPr>
        <w:t xml:space="preserve">The Higher Brixham Watercourse </w:t>
      </w:r>
      <w:r w:rsidR="004A35B2">
        <w:rPr>
          <w:rFonts w:ascii="Open Sans" w:hAnsi="Open Sans" w:cs="Open Sans"/>
          <w:sz w:val="22"/>
        </w:rPr>
        <w:t>poses a risk of flash flooding</w:t>
      </w:r>
      <w:r>
        <w:rPr>
          <w:rFonts w:ascii="Open Sans" w:hAnsi="Open Sans" w:cs="Open Sans"/>
          <w:sz w:val="22"/>
        </w:rPr>
        <w:t xml:space="preserve">.  </w:t>
      </w:r>
      <w:r w:rsidR="00AA7636">
        <w:rPr>
          <w:rFonts w:ascii="Open Sans" w:hAnsi="Open Sans" w:cs="Open Sans"/>
          <w:sz w:val="22"/>
        </w:rPr>
        <w:t>F</w:t>
      </w:r>
      <w:r w:rsidR="0055579A" w:rsidRPr="00F65EBC">
        <w:rPr>
          <w:rFonts w:ascii="Open Sans" w:hAnsi="Open Sans" w:cs="Open Sans"/>
          <w:sz w:val="22"/>
        </w:rPr>
        <w:t>lash flooding is caused by intense rainfall</w:t>
      </w:r>
      <w:r w:rsidR="00281BDF">
        <w:rPr>
          <w:rFonts w:ascii="Open Sans" w:hAnsi="Open Sans" w:cs="Open Sans"/>
          <w:sz w:val="22"/>
        </w:rPr>
        <w:t xml:space="preserve"> and</w:t>
      </w:r>
      <w:r w:rsidR="0055579A" w:rsidRPr="00F65EBC">
        <w:rPr>
          <w:rFonts w:ascii="Open Sans" w:hAnsi="Open Sans" w:cs="Open Sans"/>
          <w:sz w:val="22"/>
        </w:rPr>
        <w:t xml:space="preserve"> can happen suddenly, often before emergency services can arrive at the scene.  </w:t>
      </w:r>
      <w:r w:rsidR="00281BDF">
        <w:rPr>
          <w:rFonts w:ascii="Open Sans" w:hAnsi="Open Sans" w:cs="Open Sans"/>
          <w:sz w:val="22"/>
        </w:rPr>
        <w:t>It</w:t>
      </w:r>
      <w:r w:rsidR="0055579A" w:rsidRPr="00F65EBC">
        <w:rPr>
          <w:rFonts w:ascii="Open Sans" w:hAnsi="Open Sans" w:cs="Open Sans"/>
          <w:sz w:val="22"/>
        </w:rPr>
        <w:t xml:space="preserve"> can be very destructive:  flooding homes, moving rocks, tearing out trees, sweeping away vehicles and damaging buildings, walls and bridges. </w:t>
      </w:r>
      <w:r w:rsidR="00AA7636">
        <w:rPr>
          <w:rFonts w:ascii="Open Sans" w:hAnsi="Open Sans" w:cs="Open Sans"/>
          <w:sz w:val="22"/>
        </w:rPr>
        <w:t>Brixham experienced a</w:t>
      </w:r>
      <w:r w:rsidR="004A35B2">
        <w:rPr>
          <w:rFonts w:ascii="Open Sans" w:hAnsi="Open Sans" w:cs="Open Sans"/>
          <w:sz w:val="22"/>
        </w:rPr>
        <w:t xml:space="preserve"> severe</w:t>
      </w:r>
      <w:r w:rsidR="00AA7636">
        <w:rPr>
          <w:rFonts w:ascii="Open Sans" w:hAnsi="Open Sans" w:cs="Open Sans"/>
          <w:sz w:val="22"/>
        </w:rPr>
        <w:t xml:space="preserve"> flash flood event in 1848 when “water rose as high as the ceilings of houses.”</w:t>
      </w:r>
    </w:p>
    <w:p w:rsidR="00890BE9" w:rsidRPr="00890BE9" w:rsidRDefault="00F00A49" w:rsidP="00A218E6">
      <w:pPr>
        <w:rPr>
          <w:rFonts w:ascii="Open Sans Semibold" w:hAnsi="Open Sans Semibold" w:cs="Open Sans Semibold"/>
          <w:b/>
          <w:color w:val="499039"/>
          <w:sz w:val="28"/>
          <w:szCs w:val="28"/>
        </w:rPr>
      </w:pPr>
      <w:r>
        <w:rPr>
          <w:rFonts w:ascii="Open Sans Semibold" w:hAnsi="Open Sans Semibold" w:cs="Open Sans Semibold"/>
          <w:b/>
          <w:color w:val="499039"/>
          <w:sz w:val="28"/>
          <w:szCs w:val="28"/>
        </w:rPr>
        <w:t>Developing Brixham’s flood resilience</w:t>
      </w:r>
    </w:p>
    <w:p w:rsidR="00281BDF" w:rsidRDefault="00B255D3" w:rsidP="00B255D3">
      <w:pPr>
        <w:rPr>
          <w:rFonts w:ascii="Open Sans" w:hAnsi="Open Sans" w:cs="Open Sans"/>
          <w:sz w:val="22"/>
        </w:rPr>
      </w:pPr>
      <w:r>
        <w:rPr>
          <w:rFonts w:ascii="Open Sans" w:hAnsi="Open Sans" w:cs="Open Sans"/>
          <w:sz w:val="22"/>
        </w:rPr>
        <w:t xml:space="preserve">Brixham was included in the Defra funded Devon Community Resilience Pathfinder project.  This partnership project, between Devon County Council, Torbay Council, Plymouth City Council and the Environment Agency, worked with 24 communities of different sizes in Devon, to help them build local flood resilience.  The five </w:t>
      </w:r>
      <w:r w:rsidR="00281BDF">
        <w:rPr>
          <w:rFonts w:ascii="Open Sans" w:hAnsi="Open Sans" w:cs="Open Sans"/>
          <w:sz w:val="22"/>
        </w:rPr>
        <w:t xml:space="preserve">project </w:t>
      </w:r>
      <w:r>
        <w:rPr>
          <w:rFonts w:ascii="Open Sans" w:hAnsi="Open Sans" w:cs="Open Sans"/>
          <w:sz w:val="22"/>
        </w:rPr>
        <w:t>aims for Brixham</w:t>
      </w:r>
      <w:r w:rsidR="00281BDF">
        <w:rPr>
          <w:rFonts w:ascii="Open Sans" w:hAnsi="Open Sans" w:cs="Open Sans"/>
          <w:sz w:val="22"/>
        </w:rPr>
        <w:t xml:space="preserve"> were to</w:t>
      </w:r>
      <w:r>
        <w:rPr>
          <w:rFonts w:ascii="Open Sans" w:hAnsi="Open Sans" w:cs="Open Sans"/>
          <w:sz w:val="22"/>
        </w:rPr>
        <w:t xml:space="preserve">: </w:t>
      </w:r>
    </w:p>
    <w:p w:rsidR="00B745BB" w:rsidRDefault="003B0BF4">
      <w:pPr>
        <w:pStyle w:val="ListParagraph"/>
        <w:numPr>
          <w:ilvl w:val="0"/>
          <w:numId w:val="16"/>
        </w:numPr>
        <w:rPr>
          <w:rFonts w:ascii="Open Sans" w:hAnsi="Open Sans" w:cs="Open Sans"/>
          <w:sz w:val="22"/>
        </w:rPr>
      </w:pPr>
      <w:r w:rsidRPr="003B0BF4">
        <w:rPr>
          <w:rFonts w:ascii="Open Sans" w:hAnsi="Open Sans" w:cs="Open Sans"/>
          <w:sz w:val="22"/>
        </w:rPr>
        <w:t xml:space="preserve">raise flood awareness, </w:t>
      </w:r>
    </w:p>
    <w:p w:rsidR="00B745BB" w:rsidRDefault="003B0BF4">
      <w:pPr>
        <w:pStyle w:val="ListParagraph"/>
        <w:numPr>
          <w:ilvl w:val="0"/>
          <w:numId w:val="16"/>
        </w:numPr>
        <w:rPr>
          <w:rFonts w:ascii="Open Sans" w:hAnsi="Open Sans" w:cs="Open Sans"/>
          <w:sz w:val="22"/>
        </w:rPr>
      </w:pPr>
      <w:r w:rsidRPr="003B0BF4">
        <w:rPr>
          <w:rFonts w:ascii="Open Sans" w:hAnsi="Open Sans" w:cs="Open Sans"/>
          <w:sz w:val="22"/>
        </w:rPr>
        <w:t xml:space="preserve">help the community to develop an emergency plan, </w:t>
      </w:r>
    </w:p>
    <w:p w:rsidR="00B745BB" w:rsidRDefault="003B0BF4">
      <w:pPr>
        <w:pStyle w:val="ListParagraph"/>
        <w:numPr>
          <w:ilvl w:val="0"/>
          <w:numId w:val="16"/>
        </w:numPr>
        <w:rPr>
          <w:rFonts w:ascii="Open Sans" w:hAnsi="Open Sans" w:cs="Open Sans"/>
          <w:sz w:val="22"/>
        </w:rPr>
      </w:pPr>
      <w:r w:rsidRPr="003B0BF4">
        <w:rPr>
          <w:rFonts w:ascii="Open Sans" w:hAnsi="Open Sans" w:cs="Open Sans"/>
          <w:sz w:val="22"/>
        </w:rPr>
        <w:t xml:space="preserve">help train emergency response volunteers, </w:t>
      </w:r>
    </w:p>
    <w:p w:rsidR="00B745BB" w:rsidRDefault="003B0BF4">
      <w:pPr>
        <w:pStyle w:val="ListParagraph"/>
        <w:numPr>
          <w:ilvl w:val="0"/>
          <w:numId w:val="16"/>
        </w:numPr>
        <w:rPr>
          <w:rFonts w:ascii="Open Sans" w:hAnsi="Open Sans" w:cs="Open Sans"/>
          <w:sz w:val="22"/>
        </w:rPr>
      </w:pPr>
      <w:r w:rsidRPr="003B0BF4">
        <w:rPr>
          <w:rFonts w:ascii="Open Sans" w:hAnsi="Open Sans" w:cs="Open Sans"/>
          <w:sz w:val="22"/>
        </w:rPr>
        <w:t>supply community resilience equipment</w:t>
      </w:r>
      <w:r w:rsidR="00281BDF">
        <w:rPr>
          <w:rFonts w:ascii="Open Sans" w:hAnsi="Open Sans" w:cs="Open Sans"/>
          <w:sz w:val="22"/>
        </w:rPr>
        <w:t>,</w:t>
      </w:r>
      <w:r w:rsidRPr="003B0BF4">
        <w:rPr>
          <w:rFonts w:ascii="Open Sans" w:hAnsi="Open Sans" w:cs="Open Sans"/>
          <w:sz w:val="22"/>
        </w:rPr>
        <w:t xml:space="preserve"> and</w:t>
      </w:r>
    </w:p>
    <w:p w:rsidR="00B745BB" w:rsidRDefault="003B0BF4">
      <w:pPr>
        <w:pStyle w:val="ListParagraph"/>
        <w:numPr>
          <w:ilvl w:val="0"/>
          <w:numId w:val="16"/>
        </w:numPr>
        <w:rPr>
          <w:rFonts w:ascii="Open Sans" w:hAnsi="Open Sans" w:cs="Open Sans"/>
          <w:sz w:val="22"/>
        </w:rPr>
      </w:pPr>
      <w:r w:rsidRPr="003B0BF4">
        <w:rPr>
          <w:rFonts w:ascii="Open Sans" w:hAnsi="Open Sans" w:cs="Open Sans"/>
          <w:sz w:val="22"/>
        </w:rPr>
        <w:t xml:space="preserve">establish a local flood warning system that would alert the community to the possibility of flooding.   </w:t>
      </w:r>
    </w:p>
    <w:p w:rsidR="00F00A49" w:rsidRPr="00281BDF" w:rsidRDefault="003B0BF4" w:rsidP="00281BDF">
      <w:pPr>
        <w:rPr>
          <w:rFonts w:ascii="Open Sans" w:hAnsi="Open Sans" w:cs="Open Sans"/>
          <w:sz w:val="22"/>
        </w:rPr>
      </w:pPr>
      <w:r w:rsidRPr="003B0BF4">
        <w:rPr>
          <w:rFonts w:ascii="Open Sans" w:hAnsi="Open Sans" w:cs="Open Sans"/>
          <w:sz w:val="22"/>
        </w:rPr>
        <w:t>Brixham Town Council was keen to accept the support and nominated two councillors as a point of contact.  Throughout the project, Brixham has been an example of good practice for flood awareness activities</w:t>
      </w:r>
      <w:r w:rsidR="00281BDF">
        <w:rPr>
          <w:rFonts w:ascii="Open Sans" w:hAnsi="Open Sans" w:cs="Open Sans"/>
          <w:sz w:val="22"/>
        </w:rPr>
        <w:t>.</w:t>
      </w:r>
    </w:p>
    <w:p w:rsidR="005B1A9A" w:rsidRDefault="009466EF" w:rsidP="00B255D3">
      <w:pPr>
        <w:rPr>
          <w:rFonts w:ascii="Open Sans Semibold" w:hAnsi="Open Sans Semibold" w:cs="Open Sans Semibold"/>
          <w:b/>
          <w:color w:val="499039"/>
          <w:sz w:val="28"/>
          <w:szCs w:val="28"/>
        </w:rPr>
      </w:pPr>
      <w:r>
        <w:rPr>
          <w:rFonts w:ascii="Open Sans Semibold" w:hAnsi="Open Sans Semibold" w:cs="Open Sans Semibold"/>
          <w:b/>
          <w:color w:val="499039"/>
          <w:sz w:val="28"/>
          <w:szCs w:val="28"/>
        </w:rPr>
        <w:t>Brixham’s first flood awareness event</w:t>
      </w:r>
    </w:p>
    <w:p w:rsidR="00B255D3" w:rsidRDefault="00890BE9" w:rsidP="00B255D3">
      <w:pPr>
        <w:rPr>
          <w:rFonts w:ascii="Open Sans" w:hAnsi="Open Sans" w:cs="Open Sans"/>
          <w:sz w:val="22"/>
        </w:rPr>
      </w:pPr>
      <w:r>
        <w:rPr>
          <w:rFonts w:ascii="Open Sans" w:hAnsi="Open Sans" w:cs="Open Sans"/>
          <w:sz w:val="22"/>
        </w:rPr>
        <w:t>Councillors Rosemary Clarke and Brian Holland worked alongside the Environment Agency and Torbay Council</w:t>
      </w:r>
      <w:r w:rsidR="005B1A9A">
        <w:rPr>
          <w:rFonts w:ascii="Open Sans" w:hAnsi="Open Sans" w:cs="Open Sans"/>
          <w:sz w:val="22"/>
        </w:rPr>
        <w:t>,</w:t>
      </w:r>
      <w:r>
        <w:rPr>
          <w:rFonts w:ascii="Open Sans" w:hAnsi="Open Sans" w:cs="Open Sans"/>
          <w:sz w:val="22"/>
        </w:rPr>
        <w:t xml:space="preserve"> to organise a flood awareness event for their community at Brixham Town Hall.  Councillor Rosemary Clarke placed posters in public places and hand-delivered </w:t>
      </w:r>
      <w:r w:rsidR="00281BDF">
        <w:rPr>
          <w:rFonts w:ascii="Open Sans" w:hAnsi="Open Sans" w:cs="Open Sans"/>
          <w:sz w:val="22"/>
        </w:rPr>
        <w:t>leaflets</w:t>
      </w:r>
      <w:r>
        <w:rPr>
          <w:rFonts w:ascii="Open Sans" w:hAnsi="Open Sans" w:cs="Open Sans"/>
          <w:sz w:val="22"/>
        </w:rPr>
        <w:t xml:space="preserve"> to properties on the streets at risk of flooding, to promote the event (</w:t>
      </w:r>
      <w:r w:rsidRPr="003D503F">
        <w:rPr>
          <w:rFonts w:ascii="Open Sans" w:hAnsi="Open Sans" w:cs="Open Sans"/>
          <w:sz w:val="22"/>
        </w:rPr>
        <w:t>Figure 1</w:t>
      </w:r>
      <w:r>
        <w:rPr>
          <w:rFonts w:ascii="Open Sans" w:hAnsi="Open Sans" w:cs="Open Sans"/>
          <w:sz w:val="22"/>
        </w:rPr>
        <w:t>).</w:t>
      </w:r>
      <w:r w:rsidR="005B1A9A">
        <w:rPr>
          <w:rFonts w:ascii="Open Sans" w:hAnsi="Open Sans" w:cs="Open Sans"/>
          <w:sz w:val="22"/>
        </w:rPr>
        <w:t xml:space="preserve"> The posters </w:t>
      </w:r>
      <w:r w:rsidR="009466EF">
        <w:rPr>
          <w:rFonts w:ascii="Open Sans" w:hAnsi="Open Sans" w:cs="Open Sans"/>
          <w:sz w:val="22"/>
        </w:rPr>
        <w:t xml:space="preserve">were compelling, because they </w:t>
      </w:r>
      <w:r w:rsidR="005B1A9A">
        <w:rPr>
          <w:rFonts w:ascii="Open Sans" w:hAnsi="Open Sans" w:cs="Open Sans"/>
          <w:sz w:val="22"/>
        </w:rPr>
        <w:t>included historic photos of flooding in Brixham and listed the names of the streets at risk of flooding.</w:t>
      </w:r>
    </w:p>
    <w:p w:rsidR="009466EF" w:rsidRDefault="00890BE9" w:rsidP="00B255D3">
      <w:pPr>
        <w:rPr>
          <w:rFonts w:ascii="Open Sans" w:hAnsi="Open Sans" w:cs="Open Sans"/>
          <w:sz w:val="22"/>
        </w:rPr>
      </w:pPr>
      <w:r>
        <w:rPr>
          <w:rFonts w:ascii="Open Sans" w:hAnsi="Open Sans" w:cs="Open Sans"/>
          <w:sz w:val="22"/>
        </w:rPr>
        <w:t>Flood maps</w:t>
      </w:r>
      <w:r>
        <w:rPr>
          <w:rStyle w:val="FootnoteReference"/>
          <w:rFonts w:ascii="Open Sans" w:hAnsi="Open Sans" w:cs="Open Sans"/>
          <w:sz w:val="22"/>
        </w:rPr>
        <w:footnoteReference w:id="1"/>
      </w:r>
      <w:r>
        <w:rPr>
          <w:rFonts w:ascii="Open Sans" w:hAnsi="Open Sans" w:cs="Open Sans"/>
          <w:sz w:val="22"/>
        </w:rPr>
        <w:t xml:space="preserve"> were displayed at the event to help </w:t>
      </w:r>
      <w:r w:rsidR="00281BDF">
        <w:rPr>
          <w:rFonts w:ascii="Open Sans" w:hAnsi="Open Sans" w:cs="Open Sans"/>
          <w:sz w:val="22"/>
        </w:rPr>
        <w:t xml:space="preserve">people </w:t>
      </w:r>
      <w:r>
        <w:rPr>
          <w:rFonts w:ascii="Open Sans" w:hAnsi="Open Sans" w:cs="Open Sans"/>
          <w:sz w:val="22"/>
        </w:rPr>
        <w:t xml:space="preserve">check their flood risk.  </w:t>
      </w:r>
    </w:p>
    <w:p w:rsidR="009466EF" w:rsidRDefault="00890BE9" w:rsidP="00B255D3">
      <w:pPr>
        <w:rPr>
          <w:rFonts w:ascii="Open Sans" w:hAnsi="Open Sans" w:cs="Open Sans"/>
          <w:sz w:val="22"/>
        </w:rPr>
      </w:pPr>
      <w:r>
        <w:rPr>
          <w:rFonts w:ascii="Open Sans" w:hAnsi="Open Sans" w:cs="Open Sans"/>
          <w:sz w:val="22"/>
        </w:rPr>
        <w:t xml:space="preserve">Brixham Fire Station, Torbay Council, South West Water and the Environment Agency </w:t>
      </w:r>
      <w:r w:rsidR="00281BDF">
        <w:rPr>
          <w:rFonts w:ascii="Open Sans" w:hAnsi="Open Sans" w:cs="Open Sans"/>
          <w:sz w:val="22"/>
        </w:rPr>
        <w:t xml:space="preserve">attended the event and advised people </w:t>
      </w:r>
      <w:r>
        <w:rPr>
          <w:rFonts w:ascii="Open Sans" w:hAnsi="Open Sans" w:cs="Open Sans"/>
          <w:sz w:val="22"/>
        </w:rPr>
        <w:t xml:space="preserve">how to prepare for the possibility of flooding.  </w:t>
      </w:r>
    </w:p>
    <w:p w:rsidR="00B255D3" w:rsidRDefault="00890BE9" w:rsidP="00B255D3">
      <w:pPr>
        <w:rPr>
          <w:rFonts w:ascii="Open Sans" w:hAnsi="Open Sans" w:cs="Open Sans"/>
          <w:sz w:val="22"/>
        </w:rPr>
      </w:pPr>
      <w:r>
        <w:rPr>
          <w:rFonts w:ascii="Open Sans" w:hAnsi="Open Sans" w:cs="Open Sans"/>
          <w:sz w:val="22"/>
        </w:rPr>
        <w:lastRenderedPageBreak/>
        <w:t xml:space="preserve">Brixham Town Council </w:t>
      </w:r>
      <w:r w:rsidR="00281BDF">
        <w:rPr>
          <w:rFonts w:ascii="Open Sans" w:hAnsi="Open Sans" w:cs="Open Sans"/>
          <w:sz w:val="22"/>
        </w:rPr>
        <w:t>also attended and</w:t>
      </w:r>
      <w:r>
        <w:rPr>
          <w:rFonts w:ascii="Open Sans" w:hAnsi="Open Sans" w:cs="Open Sans"/>
          <w:sz w:val="22"/>
        </w:rPr>
        <w:t xml:space="preserve"> focussed on </w:t>
      </w:r>
      <w:r w:rsidR="00281BDF">
        <w:rPr>
          <w:rFonts w:ascii="Open Sans" w:hAnsi="Open Sans" w:cs="Open Sans"/>
          <w:sz w:val="22"/>
        </w:rPr>
        <w:t xml:space="preserve">recruiting </w:t>
      </w:r>
      <w:r>
        <w:rPr>
          <w:rFonts w:ascii="Open Sans" w:hAnsi="Open Sans" w:cs="Open Sans"/>
          <w:sz w:val="22"/>
        </w:rPr>
        <w:t xml:space="preserve">volunteers to </w:t>
      </w:r>
      <w:r w:rsidR="00281BDF">
        <w:rPr>
          <w:rFonts w:ascii="Open Sans" w:hAnsi="Open Sans" w:cs="Open Sans"/>
          <w:sz w:val="22"/>
        </w:rPr>
        <w:t>help develop</w:t>
      </w:r>
      <w:r>
        <w:rPr>
          <w:rFonts w:ascii="Open Sans" w:hAnsi="Open Sans" w:cs="Open Sans"/>
          <w:sz w:val="22"/>
        </w:rPr>
        <w:t xml:space="preserve"> Brixham’s Community </w:t>
      </w:r>
      <w:r w:rsidR="00A729B5">
        <w:rPr>
          <w:rFonts w:ascii="Open Sans" w:hAnsi="Open Sans" w:cs="Open Sans"/>
          <w:sz w:val="22"/>
        </w:rPr>
        <w:t xml:space="preserve">Emergency </w:t>
      </w:r>
      <w:r>
        <w:rPr>
          <w:rFonts w:ascii="Open Sans" w:hAnsi="Open Sans" w:cs="Open Sans"/>
          <w:sz w:val="22"/>
        </w:rPr>
        <w:t>Plan</w:t>
      </w:r>
      <w:r w:rsidR="00281BDF">
        <w:rPr>
          <w:rFonts w:ascii="Open Sans" w:hAnsi="Open Sans" w:cs="Open Sans"/>
          <w:sz w:val="22"/>
        </w:rPr>
        <w:t>.</w:t>
      </w:r>
      <w:r>
        <w:rPr>
          <w:rFonts w:ascii="Open Sans" w:hAnsi="Open Sans" w:cs="Open Sans"/>
          <w:sz w:val="22"/>
        </w:rPr>
        <w:t xml:space="preserve"> </w:t>
      </w:r>
      <w:r w:rsidR="008E42F9">
        <w:rPr>
          <w:rFonts w:ascii="Open Sans" w:hAnsi="Open Sans" w:cs="Open Sans"/>
          <w:sz w:val="22"/>
        </w:rPr>
        <w:t xml:space="preserve">Information </w:t>
      </w:r>
      <w:r w:rsidR="00A729B5">
        <w:rPr>
          <w:rFonts w:ascii="Open Sans" w:hAnsi="Open Sans" w:cs="Open Sans"/>
          <w:sz w:val="22"/>
        </w:rPr>
        <w:t>available stressed</w:t>
      </w:r>
      <w:r w:rsidR="003A4F22">
        <w:rPr>
          <w:rFonts w:ascii="Open Sans" w:hAnsi="Open Sans" w:cs="Open Sans"/>
          <w:sz w:val="22"/>
        </w:rPr>
        <w:t xml:space="preserve"> that no specialist skills were required and that volunteers could choose to c</w:t>
      </w:r>
      <w:r w:rsidR="00C41591">
        <w:rPr>
          <w:rFonts w:ascii="Open Sans" w:hAnsi="Open Sans" w:cs="Open Sans"/>
          <w:sz w:val="22"/>
        </w:rPr>
        <w:t>ommit as much time as they felt able to, to make the role attractive.</w:t>
      </w:r>
      <w:r w:rsidR="00360F82">
        <w:rPr>
          <w:rFonts w:ascii="Open Sans" w:hAnsi="Open Sans" w:cs="Open Sans"/>
          <w:sz w:val="22"/>
        </w:rPr>
        <w:t xml:space="preserve">  The date for the first </w:t>
      </w:r>
      <w:r w:rsidR="008E42F9">
        <w:rPr>
          <w:rFonts w:ascii="Open Sans" w:hAnsi="Open Sans" w:cs="Open Sans"/>
          <w:sz w:val="22"/>
        </w:rPr>
        <w:t xml:space="preserve">volunteer </w:t>
      </w:r>
      <w:r w:rsidR="00360F82">
        <w:rPr>
          <w:rFonts w:ascii="Open Sans" w:hAnsi="Open Sans" w:cs="Open Sans"/>
          <w:sz w:val="22"/>
        </w:rPr>
        <w:t xml:space="preserve">meeting was pre-set and promoted at the </w:t>
      </w:r>
      <w:r w:rsidR="008E42F9">
        <w:rPr>
          <w:rFonts w:ascii="Open Sans" w:hAnsi="Open Sans" w:cs="Open Sans"/>
          <w:sz w:val="22"/>
        </w:rPr>
        <w:t xml:space="preserve">event </w:t>
      </w:r>
      <w:r w:rsidR="00360F82">
        <w:rPr>
          <w:rFonts w:ascii="Open Sans" w:hAnsi="Open Sans" w:cs="Open Sans"/>
          <w:sz w:val="22"/>
        </w:rPr>
        <w:t>(Figure 2).</w:t>
      </w:r>
      <w:r>
        <w:rPr>
          <w:rFonts w:ascii="Open Sans" w:hAnsi="Open Sans" w:cs="Open Sans"/>
          <w:sz w:val="22"/>
        </w:rPr>
        <w:t xml:space="preserve">  </w:t>
      </w:r>
      <w:r w:rsidR="008E42F9">
        <w:rPr>
          <w:rFonts w:ascii="Open Sans" w:hAnsi="Open Sans" w:cs="Open Sans"/>
          <w:sz w:val="22"/>
        </w:rPr>
        <w:t xml:space="preserve">A total of </w:t>
      </w:r>
      <w:r w:rsidR="009466EF">
        <w:rPr>
          <w:rFonts w:ascii="Open Sans" w:hAnsi="Open Sans" w:cs="Open Sans"/>
          <w:sz w:val="22"/>
        </w:rPr>
        <w:t>17 volunteers were re</w:t>
      </w:r>
      <w:r w:rsidR="003B0519">
        <w:rPr>
          <w:rFonts w:ascii="Open Sans" w:hAnsi="Open Sans" w:cs="Open Sans"/>
          <w:sz w:val="22"/>
        </w:rPr>
        <w:t xml:space="preserve">cruited at </w:t>
      </w:r>
      <w:r w:rsidR="008E42F9">
        <w:rPr>
          <w:rFonts w:ascii="Open Sans" w:hAnsi="Open Sans" w:cs="Open Sans"/>
          <w:sz w:val="22"/>
        </w:rPr>
        <w:t>the</w:t>
      </w:r>
      <w:r w:rsidR="003B0519">
        <w:rPr>
          <w:rFonts w:ascii="Open Sans" w:hAnsi="Open Sans" w:cs="Open Sans"/>
          <w:sz w:val="22"/>
        </w:rPr>
        <w:t xml:space="preserve"> event.</w:t>
      </w:r>
    </w:p>
    <w:p w:rsidR="00A95E0B" w:rsidRDefault="008E42F9" w:rsidP="00A218E6">
      <w:pPr>
        <w:rPr>
          <w:rFonts w:ascii="Open Sans" w:hAnsi="Open Sans" w:cs="Open Sans"/>
          <w:sz w:val="22"/>
        </w:rPr>
      </w:pPr>
      <w:r>
        <w:rPr>
          <w:rFonts w:ascii="Open Sans" w:hAnsi="Open Sans" w:cs="Open Sans"/>
          <w:sz w:val="22"/>
        </w:rPr>
        <w:t>The volunteer</w:t>
      </w:r>
      <w:r w:rsidR="003B0519">
        <w:rPr>
          <w:rFonts w:ascii="Open Sans" w:hAnsi="Open Sans" w:cs="Open Sans"/>
          <w:sz w:val="22"/>
        </w:rPr>
        <w:t xml:space="preserve"> meeting </w:t>
      </w:r>
      <w:r>
        <w:rPr>
          <w:rFonts w:ascii="Open Sans" w:hAnsi="Open Sans" w:cs="Open Sans"/>
          <w:sz w:val="22"/>
        </w:rPr>
        <w:t>brought</w:t>
      </w:r>
      <w:r w:rsidR="003B0519">
        <w:rPr>
          <w:rFonts w:ascii="Open Sans" w:hAnsi="Open Sans" w:cs="Open Sans"/>
          <w:sz w:val="22"/>
        </w:rPr>
        <w:t xml:space="preserve"> everyone together for the first time to discuss Brixham’s flood risk and the benefits of having a Community Emergency Plan.  All of the volunteers were keen to assist with </w:t>
      </w:r>
      <w:r>
        <w:rPr>
          <w:rFonts w:ascii="Open Sans" w:hAnsi="Open Sans" w:cs="Open Sans"/>
          <w:sz w:val="22"/>
        </w:rPr>
        <w:t xml:space="preserve">the community </w:t>
      </w:r>
      <w:r w:rsidR="003B0519">
        <w:rPr>
          <w:rFonts w:ascii="Open Sans" w:hAnsi="Open Sans" w:cs="Open Sans"/>
          <w:sz w:val="22"/>
        </w:rPr>
        <w:t xml:space="preserve">emergency response and </w:t>
      </w:r>
      <w:r w:rsidR="009935ED">
        <w:rPr>
          <w:rFonts w:ascii="Open Sans" w:hAnsi="Open Sans" w:cs="Open Sans"/>
          <w:sz w:val="22"/>
        </w:rPr>
        <w:t xml:space="preserve">four </w:t>
      </w:r>
      <w:r>
        <w:rPr>
          <w:rFonts w:ascii="Open Sans" w:hAnsi="Open Sans" w:cs="Open Sans"/>
          <w:sz w:val="22"/>
        </w:rPr>
        <w:t>volunteered</w:t>
      </w:r>
      <w:r w:rsidR="009935ED">
        <w:rPr>
          <w:rFonts w:ascii="Open Sans" w:hAnsi="Open Sans" w:cs="Open Sans"/>
          <w:sz w:val="22"/>
        </w:rPr>
        <w:t xml:space="preserve"> to prepare and write the town’s Community Emergency Plan.  </w:t>
      </w:r>
    </w:p>
    <w:p w:rsidR="009935ED" w:rsidRDefault="009935ED" w:rsidP="00A218E6">
      <w:pPr>
        <w:rPr>
          <w:rFonts w:ascii="Open Sans" w:hAnsi="Open Sans" w:cs="Open Sans"/>
          <w:sz w:val="22"/>
        </w:rPr>
      </w:pPr>
      <w:r>
        <w:rPr>
          <w:rFonts w:ascii="Open Sans" w:hAnsi="Open Sans" w:cs="Open Sans"/>
          <w:sz w:val="22"/>
        </w:rPr>
        <w:t>The four authors of the plan have done a fantastic job of raising awareness of Brixham’s flood risk and the profile of their Community Emergency Plan</w:t>
      </w:r>
      <w:r w:rsidR="008E42F9">
        <w:rPr>
          <w:rFonts w:ascii="Open Sans" w:hAnsi="Open Sans" w:cs="Open Sans"/>
          <w:sz w:val="22"/>
        </w:rPr>
        <w:t>, including</w:t>
      </w:r>
      <w:r>
        <w:rPr>
          <w:rFonts w:ascii="Open Sans" w:hAnsi="Open Sans" w:cs="Open Sans"/>
          <w:sz w:val="22"/>
        </w:rPr>
        <w:t>:</w:t>
      </w:r>
    </w:p>
    <w:p w:rsidR="009935ED" w:rsidRDefault="008E42F9" w:rsidP="00A218E6">
      <w:pPr>
        <w:pStyle w:val="ListParagraph"/>
        <w:numPr>
          <w:ilvl w:val="0"/>
          <w:numId w:val="15"/>
        </w:numPr>
        <w:rPr>
          <w:rFonts w:ascii="Open Sans" w:hAnsi="Open Sans" w:cs="Open Sans"/>
          <w:sz w:val="22"/>
        </w:rPr>
      </w:pPr>
      <w:r>
        <w:rPr>
          <w:rFonts w:ascii="Open Sans" w:hAnsi="Open Sans" w:cs="Open Sans"/>
          <w:sz w:val="22"/>
        </w:rPr>
        <w:t>H</w:t>
      </w:r>
      <w:r w:rsidR="009935ED" w:rsidRPr="009935ED">
        <w:rPr>
          <w:rFonts w:ascii="Open Sans" w:hAnsi="Open Sans" w:cs="Open Sans"/>
          <w:sz w:val="22"/>
        </w:rPr>
        <w:t>ost</w:t>
      </w:r>
      <w:r>
        <w:rPr>
          <w:rFonts w:ascii="Open Sans" w:hAnsi="Open Sans" w:cs="Open Sans"/>
          <w:sz w:val="22"/>
        </w:rPr>
        <w:t>ing</w:t>
      </w:r>
      <w:r w:rsidR="009935ED" w:rsidRPr="009935ED">
        <w:rPr>
          <w:rFonts w:ascii="Open Sans" w:hAnsi="Open Sans" w:cs="Open Sans"/>
          <w:sz w:val="22"/>
        </w:rPr>
        <w:t xml:space="preserve"> a workshop for their community to annotate flood maps with additional local knowledge of flood risk such as which drains are susceptible to blockage, which manhole covers lift during flooding, the locations of historic ponds where water tends to naturally collect during a flood, the locations of vulnerable buildings such as schools, </w:t>
      </w:r>
      <w:r>
        <w:rPr>
          <w:rFonts w:ascii="Open Sans" w:hAnsi="Open Sans" w:cs="Open Sans"/>
          <w:sz w:val="22"/>
        </w:rPr>
        <w:t xml:space="preserve">and </w:t>
      </w:r>
      <w:r w:rsidR="009935ED" w:rsidRPr="009935ED">
        <w:rPr>
          <w:rFonts w:ascii="Open Sans" w:hAnsi="Open Sans" w:cs="Open Sans"/>
          <w:sz w:val="22"/>
        </w:rPr>
        <w:t xml:space="preserve">the names of the streets that tend to flood.   </w:t>
      </w:r>
      <w:r>
        <w:rPr>
          <w:rFonts w:ascii="Open Sans" w:hAnsi="Open Sans" w:cs="Open Sans"/>
          <w:sz w:val="22"/>
        </w:rPr>
        <w:t>C</w:t>
      </w:r>
      <w:r w:rsidR="009935ED" w:rsidRPr="009935ED">
        <w:rPr>
          <w:rFonts w:ascii="Open Sans" w:hAnsi="Open Sans" w:cs="Open Sans"/>
          <w:sz w:val="22"/>
        </w:rPr>
        <w:t>ollat</w:t>
      </w:r>
      <w:r>
        <w:rPr>
          <w:rFonts w:ascii="Open Sans" w:hAnsi="Open Sans" w:cs="Open Sans"/>
          <w:sz w:val="22"/>
        </w:rPr>
        <w:t>ing</w:t>
      </w:r>
      <w:r w:rsidR="009935ED" w:rsidRPr="009935ED">
        <w:rPr>
          <w:rFonts w:ascii="Open Sans" w:hAnsi="Open Sans" w:cs="Open Sans"/>
          <w:sz w:val="22"/>
        </w:rPr>
        <w:t xml:space="preserve"> this local knowledge and publish</w:t>
      </w:r>
      <w:r>
        <w:rPr>
          <w:rFonts w:ascii="Open Sans" w:hAnsi="Open Sans" w:cs="Open Sans"/>
          <w:sz w:val="22"/>
        </w:rPr>
        <w:t>ing</w:t>
      </w:r>
      <w:r w:rsidR="009935ED" w:rsidRPr="009935ED">
        <w:rPr>
          <w:rFonts w:ascii="Open Sans" w:hAnsi="Open Sans" w:cs="Open Sans"/>
          <w:sz w:val="22"/>
        </w:rPr>
        <w:t xml:space="preserve"> flood maps on Brixham Town Council’s website, (</w:t>
      </w:r>
      <w:hyperlink r:id="rId8" w:history="1">
        <w:r w:rsidR="009935ED" w:rsidRPr="009935ED">
          <w:rPr>
            <w:rStyle w:val="Hyperlink"/>
            <w:rFonts w:ascii="Open Sans" w:hAnsi="Open Sans" w:cs="Open Sans"/>
            <w:sz w:val="22"/>
          </w:rPr>
          <w:t>http://www.brixhamtowncouncil.gov.uk/communityfloodplan.php</w:t>
        </w:r>
      </w:hyperlink>
      <w:r w:rsidR="009935ED" w:rsidRPr="009935ED">
        <w:rPr>
          <w:rFonts w:ascii="Open Sans" w:hAnsi="Open Sans" w:cs="Open Sans"/>
          <w:sz w:val="22"/>
        </w:rPr>
        <w:t xml:space="preserve">). </w:t>
      </w:r>
    </w:p>
    <w:p w:rsidR="009935ED" w:rsidRDefault="008E42F9" w:rsidP="00A218E6">
      <w:pPr>
        <w:pStyle w:val="ListParagraph"/>
        <w:numPr>
          <w:ilvl w:val="0"/>
          <w:numId w:val="15"/>
        </w:numPr>
        <w:rPr>
          <w:rFonts w:ascii="Open Sans" w:hAnsi="Open Sans" w:cs="Open Sans"/>
          <w:sz w:val="22"/>
        </w:rPr>
      </w:pPr>
      <w:r>
        <w:rPr>
          <w:rFonts w:ascii="Open Sans" w:hAnsi="Open Sans" w:cs="Open Sans"/>
          <w:sz w:val="22"/>
        </w:rPr>
        <w:t>Putting a</w:t>
      </w:r>
      <w:r w:rsidR="009935ED">
        <w:rPr>
          <w:rFonts w:ascii="Open Sans" w:hAnsi="Open Sans" w:cs="Open Sans"/>
          <w:sz w:val="22"/>
        </w:rPr>
        <w:t xml:space="preserve">dvice on what to do before, during and after a flood on </w:t>
      </w:r>
      <w:r>
        <w:rPr>
          <w:rFonts w:ascii="Open Sans" w:hAnsi="Open Sans" w:cs="Open Sans"/>
          <w:sz w:val="22"/>
        </w:rPr>
        <w:t xml:space="preserve">the town council </w:t>
      </w:r>
      <w:r w:rsidR="009935ED">
        <w:rPr>
          <w:rFonts w:ascii="Open Sans" w:hAnsi="Open Sans" w:cs="Open Sans"/>
          <w:sz w:val="22"/>
        </w:rPr>
        <w:t xml:space="preserve">website, along with an Emergency Telephone Directory that lists who does what during a flood and their emergency contact numbers </w:t>
      </w:r>
      <w:r w:rsidR="009935ED" w:rsidRPr="009935ED">
        <w:rPr>
          <w:rFonts w:ascii="Open Sans" w:hAnsi="Open Sans" w:cs="Open Sans"/>
          <w:sz w:val="22"/>
        </w:rPr>
        <w:t>(</w:t>
      </w:r>
      <w:hyperlink r:id="rId9" w:history="1">
        <w:r w:rsidR="009935ED" w:rsidRPr="009935ED">
          <w:rPr>
            <w:rStyle w:val="Hyperlink"/>
            <w:rFonts w:ascii="Open Sans" w:hAnsi="Open Sans" w:cs="Open Sans"/>
            <w:sz w:val="22"/>
          </w:rPr>
          <w:t>http://www.brixhamtowncouncil.gov.uk/communityfloodplan.php</w:t>
        </w:r>
      </w:hyperlink>
      <w:r w:rsidR="009935ED" w:rsidRPr="009935ED">
        <w:rPr>
          <w:rFonts w:ascii="Open Sans" w:hAnsi="Open Sans" w:cs="Open Sans"/>
          <w:sz w:val="22"/>
        </w:rPr>
        <w:t>).</w:t>
      </w:r>
    </w:p>
    <w:p w:rsidR="009935ED" w:rsidRDefault="008E42F9" w:rsidP="00A218E6">
      <w:pPr>
        <w:pStyle w:val="ListParagraph"/>
        <w:numPr>
          <w:ilvl w:val="0"/>
          <w:numId w:val="15"/>
        </w:numPr>
        <w:rPr>
          <w:rFonts w:ascii="Open Sans" w:hAnsi="Open Sans" w:cs="Open Sans"/>
          <w:sz w:val="22"/>
        </w:rPr>
      </w:pPr>
      <w:r>
        <w:rPr>
          <w:rFonts w:ascii="Open Sans" w:hAnsi="Open Sans" w:cs="Open Sans"/>
          <w:sz w:val="22"/>
        </w:rPr>
        <w:t>P</w:t>
      </w:r>
      <w:r w:rsidR="009935ED">
        <w:rPr>
          <w:rFonts w:ascii="Open Sans" w:hAnsi="Open Sans" w:cs="Open Sans"/>
          <w:sz w:val="22"/>
        </w:rPr>
        <w:t>lac</w:t>
      </w:r>
      <w:r>
        <w:rPr>
          <w:rFonts w:ascii="Open Sans" w:hAnsi="Open Sans" w:cs="Open Sans"/>
          <w:sz w:val="22"/>
        </w:rPr>
        <w:t>ing</w:t>
      </w:r>
      <w:r w:rsidR="009935ED">
        <w:rPr>
          <w:rFonts w:ascii="Open Sans" w:hAnsi="Open Sans" w:cs="Open Sans"/>
          <w:sz w:val="22"/>
        </w:rPr>
        <w:t xml:space="preserve"> additional posters around the town to raise flood awareness and recruit additional emergency response volunteers (Figure 3).</w:t>
      </w:r>
    </w:p>
    <w:p w:rsidR="009935ED" w:rsidRDefault="008E42F9" w:rsidP="00A218E6">
      <w:pPr>
        <w:pStyle w:val="ListParagraph"/>
        <w:numPr>
          <w:ilvl w:val="0"/>
          <w:numId w:val="15"/>
        </w:numPr>
        <w:rPr>
          <w:rFonts w:ascii="Open Sans" w:hAnsi="Open Sans" w:cs="Open Sans"/>
          <w:sz w:val="22"/>
        </w:rPr>
      </w:pPr>
      <w:r>
        <w:rPr>
          <w:rFonts w:ascii="Open Sans" w:hAnsi="Open Sans" w:cs="Open Sans"/>
          <w:sz w:val="22"/>
        </w:rPr>
        <w:t xml:space="preserve">Producing </w:t>
      </w:r>
      <w:r w:rsidR="009935ED">
        <w:rPr>
          <w:rFonts w:ascii="Open Sans" w:hAnsi="Open Sans" w:cs="Open Sans"/>
          <w:sz w:val="22"/>
        </w:rPr>
        <w:t xml:space="preserve">a leaflet for householders to raise understanding of the local flood risk and what people can do to prepare.  These </w:t>
      </w:r>
      <w:r>
        <w:rPr>
          <w:rFonts w:ascii="Open Sans" w:hAnsi="Open Sans" w:cs="Open Sans"/>
          <w:sz w:val="22"/>
        </w:rPr>
        <w:t>were hand-delivered</w:t>
      </w:r>
      <w:r w:rsidR="009935ED">
        <w:rPr>
          <w:rFonts w:ascii="Open Sans" w:hAnsi="Open Sans" w:cs="Open Sans"/>
          <w:sz w:val="22"/>
        </w:rPr>
        <w:t xml:space="preserve"> to properties at risk of flooding</w:t>
      </w:r>
    </w:p>
    <w:p w:rsidR="009935ED" w:rsidRDefault="008E42F9" w:rsidP="00A218E6">
      <w:pPr>
        <w:pStyle w:val="ListParagraph"/>
        <w:numPr>
          <w:ilvl w:val="0"/>
          <w:numId w:val="15"/>
        </w:numPr>
        <w:rPr>
          <w:rFonts w:ascii="Open Sans" w:hAnsi="Open Sans" w:cs="Open Sans"/>
          <w:sz w:val="22"/>
        </w:rPr>
      </w:pPr>
      <w:r>
        <w:rPr>
          <w:rFonts w:ascii="Open Sans" w:hAnsi="Open Sans" w:cs="Open Sans"/>
          <w:sz w:val="22"/>
        </w:rPr>
        <w:t>Meeting</w:t>
      </w:r>
      <w:r w:rsidR="009935ED">
        <w:rPr>
          <w:rFonts w:ascii="Open Sans" w:hAnsi="Open Sans" w:cs="Open Sans"/>
          <w:sz w:val="22"/>
        </w:rPr>
        <w:t xml:space="preserve"> with existing community groups, such as Neighbourhood Watch, Chamber of Commerce and Brixham Community Partnership, to raise awareness and encourage local groups to join up and assist with emergency preparedness and response</w:t>
      </w:r>
    </w:p>
    <w:p w:rsidR="009935ED" w:rsidRDefault="008E42F9" w:rsidP="00A218E6">
      <w:pPr>
        <w:pStyle w:val="ListParagraph"/>
        <w:numPr>
          <w:ilvl w:val="0"/>
          <w:numId w:val="15"/>
        </w:numPr>
        <w:rPr>
          <w:rFonts w:ascii="Open Sans" w:hAnsi="Open Sans" w:cs="Open Sans"/>
          <w:sz w:val="22"/>
        </w:rPr>
      </w:pPr>
      <w:r>
        <w:rPr>
          <w:rFonts w:ascii="Open Sans" w:hAnsi="Open Sans" w:cs="Open Sans"/>
          <w:sz w:val="22"/>
        </w:rPr>
        <w:t>I</w:t>
      </w:r>
      <w:r w:rsidR="009935ED">
        <w:rPr>
          <w:rFonts w:ascii="Open Sans" w:hAnsi="Open Sans" w:cs="Open Sans"/>
          <w:sz w:val="22"/>
        </w:rPr>
        <w:t>ssu</w:t>
      </w:r>
      <w:r>
        <w:rPr>
          <w:rFonts w:ascii="Open Sans" w:hAnsi="Open Sans" w:cs="Open Sans"/>
          <w:sz w:val="22"/>
        </w:rPr>
        <w:t>ing</w:t>
      </w:r>
      <w:r w:rsidR="009935ED">
        <w:rPr>
          <w:rFonts w:ascii="Open Sans" w:hAnsi="Open Sans" w:cs="Open Sans"/>
          <w:sz w:val="22"/>
        </w:rPr>
        <w:t xml:space="preserve"> press releases</w:t>
      </w:r>
    </w:p>
    <w:p w:rsidR="009935ED" w:rsidRDefault="008E42F9" w:rsidP="00A218E6">
      <w:pPr>
        <w:pStyle w:val="ListParagraph"/>
        <w:numPr>
          <w:ilvl w:val="0"/>
          <w:numId w:val="15"/>
        </w:numPr>
        <w:rPr>
          <w:rFonts w:ascii="Open Sans" w:hAnsi="Open Sans" w:cs="Open Sans"/>
          <w:sz w:val="22"/>
        </w:rPr>
      </w:pPr>
      <w:r>
        <w:rPr>
          <w:rFonts w:ascii="Open Sans" w:hAnsi="Open Sans" w:cs="Open Sans"/>
          <w:sz w:val="22"/>
        </w:rPr>
        <w:t>P</w:t>
      </w:r>
      <w:r w:rsidR="009935ED">
        <w:rPr>
          <w:rFonts w:ascii="Open Sans" w:hAnsi="Open Sans" w:cs="Open Sans"/>
          <w:sz w:val="22"/>
        </w:rPr>
        <w:t>articipat</w:t>
      </w:r>
      <w:r>
        <w:rPr>
          <w:rFonts w:ascii="Open Sans" w:hAnsi="Open Sans" w:cs="Open Sans"/>
          <w:sz w:val="22"/>
        </w:rPr>
        <w:t>ing</w:t>
      </w:r>
      <w:r w:rsidR="009935ED">
        <w:rPr>
          <w:rFonts w:ascii="Open Sans" w:hAnsi="Open Sans" w:cs="Open Sans"/>
          <w:sz w:val="22"/>
        </w:rPr>
        <w:t xml:space="preserve"> in radio interviews, with local stations such as Riviera Community FM</w:t>
      </w:r>
    </w:p>
    <w:p w:rsidR="009935ED" w:rsidRPr="009935ED" w:rsidRDefault="008E42F9" w:rsidP="00A218E6">
      <w:pPr>
        <w:pStyle w:val="ListParagraph"/>
        <w:numPr>
          <w:ilvl w:val="0"/>
          <w:numId w:val="15"/>
        </w:numPr>
        <w:rPr>
          <w:rFonts w:ascii="Open Sans" w:hAnsi="Open Sans" w:cs="Open Sans"/>
          <w:sz w:val="22"/>
        </w:rPr>
      </w:pPr>
      <w:r>
        <w:rPr>
          <w:rFonts w:ascii="Open Sans" w:hAnsi="Open Sans" w:cs="Open Sans"/>
          <w:sz w:val="22"/>
        </w:rPr>
        <w:t>P</w:t>
      </w:r>
      <w:r w:rsidR="009935ED">
        <w:rPr>
          <w:rFonts w:ascii="Open Sans" w:hAnsi="Open Sans" w:cs="Open Sans"/>
          <w:sz w:val="22"/>
        </w:rPr>
        <w:t>ost</w:t>
      </w:r>
      <w:r>
        <w:rPr>
          <w:rFonts w:ascii="Open Sans" w:hAnsi="Open Sans" w:cs="Open Sans"/>
          <w:sz w:val="22"/>
        </w:rPr>
        <w:t>ing</w:t>
      </w:r>
      <w:r w:rsidR="009935ED">
        <w:rPr>
          <w:rFonts w:ascii="Open Sans" w:hAnsi="Open Sans" w:cs="Open Sans"/>
          <w:sz w:val="22"/>
        </w:rPr>
        <w:t xml:space="preserve"> advice on local community groups’ Facebook and Twitter pages</w:t>
      </w:r>
    </w:p>
    <w:p w:rsidR="00B255D3" w:rsidRDefault="00B255D3" w:rsidP="00B255D3">
      <w:pPr>
        <w:rPr>
          <w:rFonts w:ascii="Open Sans" w:hAnsi="Open Sans" w:cs="Open Sans"/>
          <w:sz w:val="22"/>
        </w:rPr>
      </w:pPr>
    </w:p>
    <w:p w:rsidR="00FA0DF5" w:rsidRPr="00F65EBC" w:rsidRDefault="00FA0DF5">
      <w:pPr>
        <w:rPr>
          <w:rFonts w:ascii="Open Sans" w:hAnsi="Open Sans" w:cs="Open Sans"/>
          <w:sz w:val="22"/>
        </w:rPr>
      </w:pPr>
      <w:r w:rsidRPr="00F65EBC">
        <w:rPr>
          <w:rFonts w:ascii="Open Sans" w:hAnsi="Open Sans" w:cs="Open Sans"/>
          <w:sz w:val="22"/>
        </w:rPr>
        <w:br w:type="page"/>
      </w:r>
    </w:p>
    <w:p w:rsidR="00FA0DF5" w:rsidRDefault="00FA0DF5" w:rsidP="002C64BC">
      <w:pPr>
        <w:rPr>
          <w:rFonts w:ascii="Open Sans Semibold" w:hAnsi="Open Sans Semibold" w:cs="Open Sans Semibold"/>
          <w:b/>
          <w:color w:val="499039"/>
          <w:sz w:val="28"/>
          <w:szCs w:val="28"/>
        </w:rPr>
      </w:pPr>
      <w:r w:rsidRPr="002C64BC">
        <w:rPr>
          <w:rFonts w:ascii="Open Sans Semibold" w:hAnsi="Open Sans Semibold" w:cs="Open Sans Semibold"/>
          <w:b/>
          <w:color w:val="499039"/>
          <w:sz w:val="28"/>
          <w:szCs w:val="28"/>
        </w:rPr>
        <w:lastRenderedPageBreak/>
        <w:t xml:space="preserve">Figure </w:t>
      </w:r>
      <w:r w:rsidR="002C64BC" w:rsidRPr="002C64BC">
        <w:rPr>
          <w:rFonts w:ascii="Open Sans Semibold" w:hAnsi="Open Sans Semibold" w:cs="Open Sans Semibold"/>
          <w:b/>
          <w:color w:val="499039"/>
          <w:sz w:val="28"/>
          <w:szCs w:val="28"/>
        </w:rPr>
        <w:t>1</w:t>
      </w:r>
      <w:r w:rsidR="00F65EBC" w:rsidRPr="002C64BC">
        <w:rPr>
          <w:rFonts w:ascii="Open Sans Semibold" w:hAnsi="Open Sans Semibold" w:cs="Open Sans Semibold"/>
          <w:b/>
          <w:color w:val="499039"/>
          <w:sz w:val="28"/>
          <w:szCs w:val="28"/>
        </w:rPr>
        <w:t xml:space="preserve"> –</w:t>
      </w:r>
      <w:r w:rsidR="002C64BC" w:rsidRPr="002C64BC">
        <w:rPr>
          <w:rFonts w:ascii="Open Sans Semibold" w:hAnsi="Open Sans Semibold" w:cs="Open Sans Semibold"/>
          <w:b/>
          <w:color w:val="499039"/>
          <w:sz w:val="28"/>
          <w:szCs w:val="28"/>
        </w:rPr>
        <w:t xml:space="preserve"> </w:t>
      </w:r>
      <w:r w:rsidR="003A4F22">
        <w:rPr>
          <w:rFonts w:ascii="Open Sans Semibold" w:hAnsi="Open Sans Semibold" w:cs="Open Sans Semibold"/>
          <w:b/>
          <w:color w:val="499039"/>
          <w:sz w:val="28"/>
          <w:szCs w:val="28"/>
        </w:rPr>
        <w:t>Brixham flood awareness event poster</w:t>
      </w:r>
    </w:p>
    <w:p w:rsidR="003A4F22" w:rsidRPr="002C64BC" w:rsidRDefault="003A4F22" w:rsidP="002C64BC">
      <w:pPr>
        <w:rPr>
          <w:rFonts w:ascii="Open Sans Semibold" w:hAnsi="Open Sans Semibold" w:cs="Open Sans Semibold"/>
          <w:b/>
          <w:color w:val="499039"/>
          <w:sz w:val="28"/>
          <w:szCs w:val="28"/>
        </w:rPr>
      </w:pPr>
      <w:r>
        <w:rPr>
          <w:rFonts w:ascii="Open Sans Semibold" w:hAnsi="Open Sans Semibold" w:cs="Open Sans Semibold"/>
          <w:b/>
          <w:noProof/>
          <w:color w:val="499039"/>
          <w:sz w:val="28"/>
          <w:szCs w:val="28"/>
          <w:lang w:eastAsia="en-GB"/>
        </w:rPr>
        <w:drawing>
          <wp:inline distT="0" distB="0" distL="0" distR="0">
            <wp:extent cx="6001136" cy="8100166"/>
            <wp:effectExtent l="38100" t="19050" r="18664" b="1513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00487" cy="8099290"/>
                    </a:xfrm>
                    <a:prstGeom prst="rect">
                      <a:avLst/>
                    </a:prstGeom>
                    <a:noFill/>
                    <a:ln w="9525">
                      <a:solidFill>
                        <a:schemeClr val="accent1"/>
                      </a:solidFill>
                      <a:miter lim="800000"/>
                      <a:headEnd/>
                      <a:tailEnd/>
                    </a:ln>
                  </pic:spPr>
                </pic:pic>
              </a:graphicData>
            </a:graphic>
          </wp:inline>
        </w:drawing>
      </w:r>
    </w:p>
    <w:p w:rsidR="00494857" w:rsidRDefault="00494857" w:rsidP="00494857">
      <w:pPr>
        <w:spacing w:after="0" w:line="240" w:lineRule="auto"/>
        <w:rPr>
          <w:rFonts w:ascii="Open Sans" w:hAnsi="Open Sans" w:cs="Open Sans"/>
          <w:sz w:val="22"/>
        </w:rPr>
      </w:pPr>
    </w:p>
    <w:p w:rsidR="00360F82" w:rsidRDefault="002C64BC" w:rsidP="00360F82">
      <w:pPr>
        <w:rPr>
          <w:rFonts w:ascii="Open Sans Semibold" w:hAnsi="Open Sans Semibold" w:cs="Open Sans Semibold"/>
          <w:b/>
          <w:color w:val="499039"/>
          <w:sz w:val="28"/>
          <w:szCs w:val="28"/>
        </w:rPr>
      </w:pPr>
      <w:r w:rsidRPr="002C64BC">
        <w:rPr>
          <w:rFonts w:ascii="Open Sans Semibold" w:hAnsi="Open Sans Semibold" w:cs="Open Sans Semibold"/>
          <w:b/>
          <w:color w:val="499039"/>
          <w:sz w:val="28"/>
          <w:szCs w:val="28"/>
        </w:rPr>
        <w:t xml:space="preserve">Figure 2 – </w:t>
      </w:r>
      <w:r w:rsidR="00360F82">
        <w:rPr>
          <w:rFonts w:ascii="Open Sans Semibold" w:hAnsi="Open Sans Semibold" w:cs="Open Sans Semibold"/>
          <w:b/>
          <w:color w:val="499039"/>
          <w:sz w:val="28"/>
          <w:szCs w:val="28"/>
        </w:rPr>
        <w:t xml:space="preserve">Poster to promote first meeting with volunteers </w:t>
      </w:r>
    </w:p>
    <w:p w:rsidR="003E5E86" w:rsidRDefault="00360F82" w:rsidP="00360F82">
      <w:pPr>
        <w:rPr>
          <w:rFonts w:ascii="Open Sans" w:hAnsi="Open Sans" w:cs="Open Sans"/>
          <w:sz w:val="22"/>
        </w:rPr>
      </w:pPr>
      <w:r>
        <w:rPr>
          <w:rFonts w:ascii="Open Sans" w:hAnsi="Open Sans" w:cs="Open Sans"/>
          <w:noProof/>
          <w:sz w:val="22"/>
          <w:lang w:eastAsia="en-GB"/>
        </w:rPr>
        <w:drawing>
          <wp:inline distT="0" distB="0" distL="0" distR="0">
            <wp:extent cx="5922390" cy="7917252"/>
            <wp:effectExtent l="38100" t="19050" r="21210" b="2659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24492" cy="7920062"/>
                    </a:xfrm>
                    <a:prstGeom prst="rect">
                      <a:avLst/>
                    </a:prstGeom>
                    <a:noFill/>
                    <a:ln w="9525">
                      <a:solidFill>
                        <a:schemeClr val="accent1"/>
                      </a:solidFill>
                      <a:miter lim="800000"/>
                      <a:headEnd/>
                      <a:tailEnd/>
                    </a:ln>
                  </pic:spPr>
                </pic:pic>
              </a:graphicData>
            </a:graphic>
          </wp:inline>
        </w:drawing>
      </w:r>
    </w:p>
    <w:p w:rsidR="00D213EE" w:rsidRDefault="00D213EE" w:rsidP="00D213EE">
      <w:pPr>
        <w:rPr>
          <w:rFonts w:ascii="Open Sans Semibold" w:hAnsi="Open Sans Semibold" w:cs="Open Sans Semibold"/>
          <w:b/>
          <w:color w:val="499039"/>
          <w:sz w:val="28"/>
          <w:szCs w:val="28"/>
        </w:rPr>
      </w:pPr>
      <w:r w:rsidRPr="002C64BC">
        <w:rPr>
          <w:rFonts w:ascii="Open Sans Semibold" w:hAnsi="Open Sans Semibold" w:cs="Open Sans Semibold"/>
          <w:b/>
          <w:color w:val="499039"/>
          <w:sz w:val="28"/>
          <w:szCs w:val="28"/>
        </w:rPr>
        <w:lastRenderedPageBreak/>
        <w:t xml:space="preserve">Figure </w:t>
      </w:r>
      <w:r>
        <w:rPr>
          <w:rFonts w:ascii="Open Sans Semibold" w:hAnsi="Open Sans Semibold" w:cs="Open Sans Semibold"/>
          <w:b/>
          <w:color w:val="499039"/>
          <w:sz w:val="28"/>
          <w:szCs w:val="28"/>
        </w:rPr>
        <w:t>3</w:t>
      </w:r>
      <w:r w:rsidRPr="002C64BC">
        <w:rPr>
          <w:rFonts w:ascii="Open Sans Semibold" w:hAnsi="Open Sans Semibold" w:cs="Open Sans Semibold"/>
          <w:b/>
          <w:color w:val="499039"/>
          <w:sz w:val="28"/>
          <w:szCs w:val="28"/>
        </w:rPr>
        <w:t xml:space="preserve"> – </w:t>
      </w:r>
      <w:r>
        <w:rPr>
          <w:rFonts w:ascii="Open Sans Semibold" w:hAnsi="Open Sans Semibold" w:cs="Open Sans Semibold"/>
          <w:b/>
          <w:color w:val="499039"/>
          <w:sz w:val="28"/>
          <w:szCs w:val="28"/>
        </w:rPr>
        <w:t>Brixham flood awareness poster</w:t>
      </w:r>
    </w:p>
    <w:p w:rsidR="00D213EE" w:rsidRDefault="00D213EE" w:rsidP="00D213EE">
      <w:pPr>
        <w:rPr>
          <w:rFonts w:ascii="Open Sans Semibold" w:hAnsi="Open Sans Semibold" w:cs="Open Sans Semibold"/>
          <w:b/>
          <w:color w:val="499039"/>
          <w:sz w:val="28"/>
          <w:szCs w:val="28"/>
        </w:rPr>
      </w:pPr>
      <w:r>
        <w:rPr>
          <w:rFonts w:ascii="Open Sans Semibold" w:hAnsi="Open Sans Semibold" w:cs="Open Sans Semibold"/>
          <w:b/>
          <w:noProof/>
          <w:color w:val="499039"/>
          <w:sz w:val="28"/>
          <w:szCs w:val="28"/>
          <w:lang w:eastAsia="en-GB"/>
        </w:rPr>
        <w:drawing>
          <wp:inline distT="0" distB="0" distL="0" distR="0">
            <wp:extent cx="6038316" cy="7899999"/>
            <wp:effectExtent l="38100" t="19050" r="19584" b="24801"/>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39460" cy="7901496"/>
                    </a:xfrm>
                    <a:prstGeom prst="rect">
                      <a:avLst/>
                    </a:prstGeom>
                    <a:noFill/>
                    <a:ln w="9525">
                      <a:solidFill>
                        <a:schemeClr val="accent1"/>
                      </a:solidFill>
                      <a:miter lim="800000"/>
                      <a:headEnd/>
                      <a:tailEnd/>
                    </a:ln>
                  </pic:spPr>
                </pic:pic>
              </a:graphicData>
            </a:graphic>
          </wp:inline>
        </w:drawing>
      </w:r>
    </w:p>
    <w:p w:rsidR="00D213EE" w:rsidRPr="00F65EBC" w:rsidRDefault="00D213EE" w:rsidP="00360F82">
      <w:pPr>
        <w:rPr>
          <w:rFonts w:ascii="Open Sans" w:hAnsi="Open Sans" w:cs="Open Sans"/>
          <w:sz w:val="22"/>
        </w:rPr>
      </w:pPr>
    </w:p>
    <w:sectPr w:rsidR="00D213EE" w:rsidRPr="00F65EBC" w:rsidSect="003E5E86">
      <w:headerReference w:type="default" r:id="rId13"/>
      <w:footerReference w:type="default" r:id="rId14"/>
      <w:pgSz w:w="11906" w:h="16838" w:code="9"/>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BDF" w:rsidRDefault="00281BDF" w:rsidP="00A07F18">
      <w:pPr>
        <w:spacing w:after="0" w:line="240" w:lineRule="auto"/>
      </w:pPr>
      <w:r>
        <w:separator/>
      </w:r>
    </w:p>
  </w:endnote>
  <w:endnote w:type="continuationSeparator" w:id="0">
    <w:p w:rsidR="00281BDF" w:rsidRDefault="00281BDF" w:rsidP="00A07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altName w:val="Segoe UI Semibold"/>
    <w:charset w:val="00"/>
    <w:family w:val="swiss"/>
    <w:pitch w:val="variable"/>
    <w:sig w:usb0="00000001" w:usb1="4000205B" w:usb2="00000028"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DF" w:rsidRDefault="00281BDF" w:rsidP="00A07F18">
    <w:pPr>
      <w:spacing w:after="0" w:line="240" w:lineRule="auto"/>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BDF" w:rsidRDefault="00281BDF" w:rsidP="00A07F18">
      <w:pPr>
        <w:spacing w:after="0" w:line="240" w:lineRule="auto"/>
      </w:pPr>
      <w:r>
        <w:separator/>
      </w:r>
    </w:p>
  </w:footnote>
  <w:footnote w:type="continuationSeparator" w:id="0">
    <w:p w:rsidR="00281BDF" w:rsidRDefault="00281BDF" w:rsidP="00A07F18">
      <w:pPr>
        <w:spacing w:after="0" w:line="240" w:lineRule="auto"/>
      </w:pPr>
      <w:r>
        <w:continuationSeparator/>
      </w:r>
    </w:p>
  </w:footnote>
  <w:footnote w:id="1">
    <w:p w:rsidR="00281BDF" w:rsidRDefault="00281BDF">
      <w:pPr>
        <w:pStyle w:val="FootnoteText"/>
      </w:pPr>
      <w:r>
        <w:rPr>
          <w:rStyle w:val="FootnoteReference"/>
        </w:rPr>
        <w:footnoteRef/>
      </w:r>
      <w:r>
        <w:t xml:space="preserve"> </w:t>
      </w:r>
      <w:hyperlink r:id="rId1" w:history="1">
        <w:r w:rsidRPr="00C96B05">
          <w:rPr>
            <w:rStyle w:val="Hyperlink"/>
          </w:rPr>
          <w:t>https://www.gov.uk/prepare-for-a-flood</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DF" w:rsidRDefault="00281BDF" w:rsidP="00494857">
    <w:pPr>
      <w:pStyle w:val="Header"/>
      <w:tabs>
        <w:tab w:val="left" w:pos="6899"/>
        <w:tab w:val="right" w:pos="10466"/>
      </w:tabs>
    </w:pPr>
    <w:r>
      <w:tab/>
    </w:r>
    <w:r>
      <w:tab/>
    </w:r>
    <w:r>
      <w:tab/>
    </w:r>
    <w:r w:rsidRPr="00F65EBC">
      <w:rPr>
        <w:noProof/>
        <w:lang w:eastAsia="en-GB"/>
      </w:rPr>
      <w:drawing>
        <wp:inline distT="0" distB="0" distL="0" distR="0">
          <wp:extent cx="1413864" cy="1093126"/>
          <wp:effectExtent l="0" t="0" r="0" b="0"/>
          <wp:docPr id="5" name="Picture 2" descr="DCT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T logo with straplin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8561" cy="109675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B3289"/>
    <w:multiLevelType w:val="hybridMultilevel"/>
    <w:tmpl w:val="FFA05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E37152"/>
    <w:multiLevelType w:val="hybridMultilevel"/>
    <w:tmpl w:val="2BF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1394C05"/>
    <w:multiLevelType w:val="hybridMultilevel"/>
    <w:tmpl w:val="3394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1E972D2"/>
    <w:multiLevelType w:val="multilevel"/>
    <w:tmpl w:val="4F4C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9A3105"/>
    <w:multiLevelType w:val="hybridMultilevel"/>
    <w:tmpl w:val="6EAE9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C44EA6"/>
    <w:multiLevelType w:val="hybridMultilevel"/>
    <w:tmpl w:val="E03A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BA6AAC"/>
    <w:multiLevelType w:val="hybridMultilevel"/>
    <w:tmpl w:val="421C9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D897766"/>
    <w:multiLevelType w:val="hybridMultilevel"/>
    <w:tmpl w:val="A4A2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7113DE"/>
    <w:multiLevelType w:val="hybridMultilevel"/>
    <w:tmpl w:val="B9A44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6DE5995"/>
    <w:multiLevelType w:val="hybridMultilevel"/>
    <w:tmpl w:val="D75C8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550412"/>
    <w:multiLevelType w:val="hybridMultilevel"/>
    <w:tmpl w:val="CD4E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9C18D6"/>
    <w:multiLevelType w:val="hybridMultilevel"/>
    <w:tmpl w:val="0550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B1E2FF4"/>
    <w:multiLevelType w:val="hybridMultilevel"/>
    <w:tmpl w:val="E14A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3606A1"/>
    <w:multiLevelType w:val="hybridMultilevel"/>
    <w:tmpl w:val="3FB4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D684B67"/>
    <w:multiLevelType w:val="hybridMultilevel"/>
    <w:tmpl w:val="E3B07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F041A9D"/>
    <w:multiLevelType w:val="hybridMultilevel"/>
    <w:tmpl w:val="4408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5"/>
  </w:num>
  <w:num w:numId="5">
    <w:abstractNumId w:val="7"/>
  </w:num>
  <w:num w:numId="6">
    <w:abstractNumId w:val="13"/>
  </w:num>
  <w:num w:numId="7">
    <w:abstractNumId w:val="10"/>
  </w:num>
  <w:num w:numId="8">
    <w:abstractNumId w:val="0"/>
  </w:num>
  <w:num w:numId="9">
    <w:abstractNumId w:val="12"/>
  </w:num>
  <w:num w:numId="10">
    <w:abstractNumId w:val="15"/>
  </w:num>
  <w:num w:numId="11">
    <w:abstractNumId w:val="8"/>
  </w:num>
  <w:num w:numId="12">
    <w:abstractNumId w:val="2"/>
  </w:num>
  <w:num w:numId="13">
    <w:abstractNumId w:val="1"/>
  </w:num>
  <w:num w:numId="14">
    <w:abstractNumId w:val="6"/>
  </w:num>
  <w:num w:numId="15">
    <w:abstractNumId w:val="14"/>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rsids>
    <w:rsidRoot w:val="0055579A"/>
    <w:rsid w:val="00027A22"/>
    <w:rsid w:val="00066657"/>
    <w:rsid w:val="00093BB6"/>
    <w:rsid w:val="000F5B8A"/>
    <w:rsid w:val="0015762D"/>
    <w:rsid w:val="00254CCB"/>
    <w:rsid w:val="00260656"/>
    <w:rsid w:val="00274217"/>
    <w:rsid w:val="00281BDF"/>
    <w:rsid w:val="002C64BC"/>
    <w:rsid w:val="00335707"/>
    <w:rsid w:val="00354F69"/>
    <w:rsid w:val="00360F82"/>
    <w:rsid w:val="003A12C8"/>
    <w:rsid w:val="003A4F22"/>
    <w:rsid w:val="003B0519"/>
    <w:rsid w:val="003B0BF4"/>
    <w:rsid w:val="003C5B6A"/>
    <w:rsid w:val="003D503F"/>
    <w:rsid w:val="003E5E86"/>
    <w:rsid w:val="0046502C"/>
    <w:rsid w:val="00494857"/>
    <w:rsid w:val="004A35B2"/>
    <w:rsid w:val="004D585E"/>
    <w:rsid w:val="00525BB1"/>
    <w:rsid w:val="0055579A"/>
    <w:rsid w:val="005A1487"/>
    <w:rsid w:val="005B167F"/>
    <w:rsid w:val="005B1A9A"/>
    <w:rsid w:val="005C6981"/>
    <w:rsid w:val="005F7F46"/>
    <w:rsid w:val="006E405C"/>
    <w:rsid w:val="00732F87"/>
    <w:rsid w:val="007476A3"/>
    <w:rsid w:val="007C5867"/>
    <w:rsid w:val="008559F6"/>
    <w:rsid w:val="00863946"/>
    <w:rsid w:val="0088560A"/>
    <w:rsid w:val="00890BE9"/>
    <w:rsid w:val="008D66E8"/>
    <w:rsid w:val="008E1AD5"/>
    <w:rsid w:val="008E42F9"/>
    <w:rsid w:val="009466EF"/>
    <w:rsid w:val="009528C3"/>
    <w:rsid w:val="009837EB"/>
    <w:rsid w:val="009935ED"/>
    <w:rsid w:val="009A19CE"/>
    <w:rsid w:val="009E69B5"/>
    <w:rsid w:val="00A07F18"/>
    <w:rsid w:val="00A218E6"/>
    <w:rsid w:val="00A26DB2"/>
    <w:rsid w:val="00A506C9"/>
    <w:rsid w:val="00A708E9"/>
    <w:rsid w:val="00A729B5"/>
    <w:rsid w:val="00A95E0B"/>
    <w:rsid w:val="00AA7636"/>
    <w:rsid w:val="00AD0F82"/>
    <w:rsid w:val="00B12875"/>
    <w:rsid w:val="00B255D3"/>
    <w:rsid w:val="00B45698"/>
    <w:rsid w:val="00B510CB"/>
    <w:rsid w:val="00B53DC6"/>
    <w:rsid w:val="00B544F8"/>
    <w:rsid w:val="00B745BB"/>
    <w:rsid w:val="00BA62E0"/>
    <w:rsid w:val="00BE0629"/>
    <w:rsid w:val="00C242B2"/>
    <w:rsid w:val="00C41591"/>
    <w:rsid w:val="00C52ED8"/>
    <w:rsid w:val="00CA5C8F"/>
    <w:rsid w:val="00CC3C10"/>
    <w:rsid w:val="00CC4FAB"/>
    <w:rsid w:val="00CC51AD"/>
    <w:rsid w:val="00D213EE"/>
    <w:rsid w:val="00D30F37"/>
    <w:rsid w:val="00D56F5E"/>
    <w:rsid w:val="00E62B98"/>
    <w:rsid w:val="00EE3ABC"/>
    <w:rsid w:val="00F00A49"/>
    <w:rsid w:val="00F65EBC"/>
    <w:rsid w:val="00FA0DF5"/>
    <w:rsid w:val="00FC24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B8A"/>
    <w:rPr>
      <w:rFonts w:ascii="Arial" w:hAnsi="Arial"/>
      <w:sz w:val="24"/>
    </w:rPr>
  </w:style>
  <w:style w:type="paragraph" w:styleId="Heading3">
    <w:name w:val="heading 3"/>
    <w:basedOn w:val="Normal"/>
    <w:next w:val="Normal"/>
    <w:link w:val="Heading3Char"/>
    <w:uiPriority w:val="9"/>
    <w:semiHidden/>
    <w:unhideWhenUsed/>
    <w:qFormat/>
    <w:rsid w:val="00FA0DF5"/>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F18"/>
    <w:rPr>
      <w:rFonts w:ascii="Arial" w:hAnsi="Arial"/>
      <w:sz w:val="24"/>
    </w:rPr>
  </w:style>
  <w:style w:type="paragraph" w:styleId="Footer">
    <w:name w:val="footer"/>
    <w:basedOn w:val="Normal"/>
    <w:link w:val="FooterChar"/>
    <w:uiPriority w:val="99"/>
    <w:semiHidden/>
    <w:unhideWhenUsed/>
    <w:rsid w:val="00A07F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07F18"/>
    <w:rPr>
      <w:rFonts w:ascii="Arial" w:hAnsi="Arial"/>
      <w:sz w:val="24"/>
    </w:rPr>
  </w:style>
  <w:style w:type="paragraph" w:styleId="BalloonText">
    <w:name w:val="Balloon Text"/>
    <w:basedOn w:val="Normal"/>
    <w:link w:val="BalloonTextChar"/>
    <w:uiPriority w:val="99"/>
    <w:semiHidden/>
    <w:unhideWhenUsed/>
    <w:rsid w:val="00A07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F18"/>
    <w:rPr>
      <w:rFonts w:ascii="Tahoma" w:hAnsi="Tahoma" w:cs="Tahoma"/>
      <w:sz w:val="16"/>
      <w:szCs w:val="16"/>
    </w:rPr>
  </w:style>
  <w:style w:type="paragraph" w:styleId="ListParagraph">
    <w:name w:val="List Paragraph"/>
    <w:basedOn w:val="Normal"/>
    <w:uiPriority w:val="34"/>
    <w:qFormat/>
    <w:rsid w:val="005A1487"/>
    <w:pPr>
      <w:ind w:left="720"/>
      <w:contextualSpacing/>
    </w:pPr>
  </w:style>
  <w:style w:type="character" w:styleId="Hyperlink">
    <w:name w:val="Hyperlink"/>
    <w:basedOn w:val="DefaultParagraphFont"/>
    <w:uiPriority w:val="99"/>
    <w:unhideWhenUsed/>
    <w:rsid w:val="005A1487"/>
    <w:rPr>
      <w:color w:val="0000FF" w:themeColor="hyperlink"/>
      <w:u w:val="single"/>
    </w:rPr>
  </w:style>
  <w:style w:type="paragraph" w:styleId="FootnoteText">
    <w:name w:val="footnote text"/>
    <w:basedOn w:val="Normal"/>
    <w:link w:val="FootnoteTextChar"/>
    <w:uiPriority w:val="99"/>
    <w:semiHidden/>
    <w:unhideWhenUsed/>
    <w:rsid w:val="005C69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6981"/>
    <w:rPr>
      <w:rFonts w:ascii="Arial" w:hAnsi="Arial"/>
      <w:sz w:val="20"/>
      <w:szCs w:val="20"/>
    </w:rPr>
  </w:style>
  <w:style w:type="character" w:styleId="FootnoteReference">
    <w:name w:val="footnote reference"/>
    <w:basedOn w:val="DefaultParagraphFont"/>
    <w:uiPriority w:val="99"/>
    <w:semiHidden/>
    <w:unhideWhenUsed/>
    <w:rsid w:val="005C6981"/>
    <w:rPr>
      <w:vertAlign w:val="superscript"/>
    </w:rPr>
  </w:style>
  <w:style w:type="character" w:customStyle="1" w:styleId="Heading3Char">
    <w:name w:val="Heading 3 Char"/>
    <w:basedOn w:val="DefaultParagraphFont"/>
    <w:link w:val="Heading3"/>
    <w:uiPriority w:val="9"/>
    <w:semiHidden/>
    <w:rsid w:val="00FA0DF5"/>
    <w:rPr>
      <w:rFonts w:asciiTheme="majorHAnsi" w:eastAsiaTheme="majorEastAsia" w:hAnsiTheme="majorHAnsi" w:cstheme="majorBidi"/>
      <w:b/>
      <w:bCs/>
      <w:color w:val="4F81BD" w:themeColor="accent1"/>
    </w:rPr>
  </w:style>
  <w:style w:type="table" w:styleId="TableGrid">
    <w:name w:val="Table Grid"/>
    <w:basedOn w:val="TableNormal"/>
    <w:uiPriority w:val="59"/>
    <w:rsid w:val="00494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AA7636"/>
    <w:rPr>
      <w:i/>
      <w:iCs/>
      <w:color w:val="000000" w:themeColor="text1"/>
    </w:rPr>
  </w:style>
  <w:style w:type="character" w:customStyle="1" w:styleId="QuoteChar">
    <w:name w:val="Quote Char"/>
    <w:basedOn w:val="DefaultParagraphFont"/>
    <w:link w:val="Quote"/>
    <w:uiPriority w:val="29"/>
    <w:rsid w:val="00AA7636"/>
    <w:rPr>
      <w:rFonts w:ascii="Arial" w:hAnsi="Arial"/>
      <w:i/>
      <w:iCs/>
      <w:color w:val="000000" w:themeColor="text1"/>
      <w:sz w:val="24"/>
    </w:rPr>
  </w:style>
  <w:style w:type="character" w:styleId="CommentReference">
    <w:name w:val="annotation reference"/>
    <w:basedOn w:val="DefaultParagraphFont"/>
    <w:uiPriority w:val="99"/>
    <w:semiHidden/>
    <w:unhideWhenUsed/>
    <w:rsid w:val="00281BDF"/>
    <w:rPr>
      <w:sz w:val="16"/>
      <w:szCs w:val="16"/>
    </w:rPr>
  </w:style>
  <w:style w:type="paragraph" w:styleId="CommentText">
    <w:name w:val="annotation text"/>
    <w:basedOn w:val="Normal"/>
    <w:link w:val="CommentTextChar"/>
    <w:uiPriority w:val="99"/>
    <w:semiHidden/>
    <w:unhideWhenUsed/>
    <w:rsid w:val="00281BDF"/>
    <w:pPr>
      <w:spacing w:line="240" w:lineRule="auto"/>
    </w:pPr>
    <w:rPr>
      <w:sz w:val="20"/>
      <w:szCs w:val="20"/>
    </w:rPr>
  </w:style>
  <w:style w:type="character" w:customStyle="1" w:styleId="CommentTextChar">
    <w:name w:val="Comment Text Char"/>
    <w:basedOn w:val="DefaultParagraphFont"/>
    <w:link w:val="CommentText"/>
    <w:uiPriority w:val="99"/>
    <w:semiHidden/>
    <w:rsid w:val="00281BD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81BDF"/>
    <w:rPr>
      <w:b/>
      <w:bCs/>
    </w:rPr>
  </w:style>
  <w:style w:type="character" w:customStyle="1" w:styleId="CommentSubjectChar">
    <w:name w:val="Comment Subject Char"/>
    <w:basedOn w:val="CommentTextChar"/>
    <w:link w:val="CommentSubject"/>
    <w:uiPriority w:val="99"/>
    <w:semiHidden/>
    <w:rsid w:val="00281BDF"/>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xhamtowncouncil.gov.uk/communityfloodplan.ph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brixhamtowncouncil.gov.uk/communityfloodplan.php"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prepare-for-a-fl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AC5EB-1633-448B-971A-EE8486DA5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Job Title</vt:lpstr>
    </vt:vector>
  </TitlesOfParts>
  <Company>Environment Agency</Company>
  <LinksUpToDate>false</LinksUpToDate>
  <CharactersWithSpaces>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Environment Agency User</dc:creator>
  <cp:lastModifiedBy>Environment Agency User</cp:lastModifiedBy>
  <cp:revision>4</cp:revision>
  <dcterms:created xsi:type="dcterms:W3CDTF">2015-08-27T09:08:00Z</dcterms:created>
  <dcterms:modified xsi:type="dcterms:W3CDTF">2015-09-04T10:47:00Z</dcterms:modified>
</cp:coreProperties>
</file>