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E571DC" w14:textId="77777777" w:rsidR="000E55C5" w:rsidRDefault="000E55C5" w:rsidP="65A465D0">
      <w:pPr>
        <w:spacing w:after="0" w:line="240" w:lineRule="auto"/>
        <w:jc w:val="center"/>
        <w:rPr>
          <w:rFonts w:ascii="Nunito" w:eastAsia="Nunito" w:hAnsi="Nunito" w:cs="Nunito"/>
          <w:b/>
          <w:bCs/>
        </w:rPr>
      </w:pPr>
    </w:p>
    <w:p w14:paraId="44CFED4A" w14:textId="77777777" w:rsidR="00910013" w:rsidRDefault="00910013" w:rsidP="65A465D0">
      <w:pPr>
        <w:spacing w:after="0" w:line="240" w:lineRule="auto"/>
        <w:jc w:val="center"/>
        <w:rPr>
          <w:rFonts w:ascii="Nunito" w:eastAsia="Nunito" w:hAnsi="Nunito" w:cs="Nunito"/>
          <w:b/>
          <w:bCs/>
        </w:rPr>
      </w:pPr>
    </w:p>
    <w:p w14:paraId="3E034999" w14:textId="734A65EA" w:rsidR="00FE0649" w:rsidRPr="002225AB" w:rsidRDefault="00F8196B" w:rsidP="65A465D0">
      <w:pPr>
        <w:spacing w:after="0" w:line="240" w:lineRule="auto"/>
        <w:jc w:val="center"/>
        <w:rPr>
          <w:rFonts w:ascii="Nunito" w:eastAsia="Nunito" w:hAnsi="Nunito" w:cs="Nunito"/>
          <w:b/>
          <w:bCs/>
          <w:sz w:val="40"/>
          <w:szCs w:val="40"/>
          <w:lang w:eastAsia="en-GB"/>
        </w:rPr>
      </w:pPr>
      <w:r>
        <w:rPr>
          <w:noProof/>
        </w:rPr>
        <w:drawing>
          <wp:inline distT="0" distB="0" distL="0" distR="0" wp14:anchorId="77A8FA32" wp14:editId="6702D1C8">
            <wp:extent cx="1428917" cy="845389"/>
            <wp:effectExtent l="0" t="0" r="0" b="0"/>
            <wp:docPr id="2" name="Picture 2" descr="A picture containing 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28917" cy="845389"/>
                    </a:xfrm>
                    <a:prstGeom prst="rect">
                      <a:avLst/>
                    </a:prstGeom>
                  </pic:spPr>
                </pic:pic>
              </a:graphicData>
            </a:graphic>
          </wp:inline>
        </w:drawing>
      </w:r>
      <w:r w:rsidR="65A465D0" w:rsidRPr="65A465D0">
        <w:rPr>
          <w:rFonts w:ascii="Nunito" w:eastAsia="Nunito" w:hAnsi="Nunito" w:cs="Nunito"/>
          <w:b/>
          <w:bCs/>
        </w:rPr>
        <w:t xml:space="preserve">   </w:t>
      </w:r>
    </w:p>
    <w:p w14:paraId="1F2B3F03" w14:textId="77777777" w:rsidR="00FE0649" w:rsidRPr="002225AB" w:rsidRDefault="00FE0649" w:rsidP="65A465D0">
      <w:pPr>
        <w:spacing w:after="0" w:line="240" w:lineRule="auto"/>
        <w:jc w:val="center"/>
        <w:rPr>
          <w:rFonts w:ascii="Nunito" w:eastAsia="Nunito" w:hAnsi="Nunito" w:cs="Nunito"/>
          <w:b/>
          <w:bCs/>
          <w:sz w:val="40"/>
          <w:szCs w:val="40"/>
          <w:lang w:eastAsia="en-GB"/>
        </w:rPr>
      </w:pPr>
    </w:p>
    <w:p w14:paraId="591D140E" w14:textId="77777777" w:rsidR="00FE0649" w:rsidRPr="002225AB" w:rsidRDefault="00FE0649" w:rsidP="65A465D0">
      <w:pPr>
        <w:spacing w:after="0" w:line="240" w:lineRule="auto"/>
        <w:jc w:val="center"/>
        <w:rPr>
          <w:rFonts w:ascii="Nunito" w:eastAsia="Nunito" w:hAnsi="Nunito" w:cs="Nunito"/>
          <w:b/>
          <w:bCs/>
          <w:sz w:val="40"/>
          <w:szCs w:val="40"/>
          <w:lang w:eastAsia="en-GB"/>
        </w:rPr>
      </w:pPr>
    </w:p>
    <w:p w14:paraId="0462056B" w14:textId="65924F2E" w:rsidR="006A0E2E" w:rsidRPr="00317CCA" w:rsidRDefault="65A465D0" w:rsidP="65A465D0">
      <w:pPr>
        <w:spacing w:after="0" w:line="240" w:lineRule="auto"/>
        <w:jc w:val="center"/>
        <w:rPr>
          <w:rFonts w:ascii="Nunito" w:eastAsia="Nunito" w:hAnsi="Nunito" w:cs="Nunito"/>
          <w:b/>
          <w:bCs/>
          <w:sz w:val="40"/>
          <w:szCs w:val="40"/>
          <w:u w:val="single"/>
          <w:lang w:eastAsia="en-GB"/>
        </w:rPr>
      </w:pPr>
      <w:r w:rsidRPr="65A465D0">
        <w:rPr>
          <w:rFonts w:ascii="Nunito" w:eastAsia="Nunito" w:hAnsi="Nunito" w:cs="Nunito"/>
          <w:b/>
          <w:bCs/>
          <w:sz w:val="40"/>
          <w:szCs w:val="40"/>
          <w:u w:val="single"/>
          <w:lang w:eastAsia="en-GB"/>
        </w:rPr>
        <w:t>Local Giving Fund – Grant Guidelines</w:t>
      </w:r>
    </w:p>
    <w:p w14:paraId="2E96CC50" w14:textId="22930098" w:rsidR="00FE0649" w:rsidRPr="002225AB" w:rsidRDefault="00FE0649" w:rsidP="65A465D0">
      <w:pPr>
        <w:spacing w:after="100" w:afterAutospacing="1" w:line="240" w:lineRule="auto"/>
        <w:rPr>
          <w:rFonts w:ascii="Nunito" w:eastAsia="Nunito" w:hAnsi="Nunito" w:cs="Nunito"/>
          <w:b/>
          <w:bCs/>
          <w:sz w:val="40"/>
          <w:szCs w:val="40"/>
          <w:lang w:eastAsia="en-GB"/>
        </w:rPr>
      </w:pPr>
    </w:p>
    <w:p w14:paraId="3E94525B" w14:textId="47CBBCD3" w:rsidR="00025178" w:rsidRPr="002225AB" w:rsidRDefault="65A465D0" w:rsidP="65A465D0">
      <w:pPr>
        <w:pStyle w:val="NormalWeb"/>
        <w:shd w:val="clear" w:color="auto" w:fill="FFFFFF" w:themeFill="background1"/>
        <w:rPr>
          <w:rFonts w:ascii="Nunito" w:eastAsia="Nunito" w:hAnsi="Nunito" w:cs="Nunito"/>
          <w:b/>
          <w:bCs/>
          <w:color w:val="404040"/>
        </w:rPr>
      </w:pPr>
      <w:r w:rsidRPr="65A465D0">
        <w:rPr>
          <w:rFonts w:ascii="Nunito" w:eastAsia="Nunito" w:hAnsi="Nunito" w:cs="Nunito"/>
          <w:b/>
          <w:bCs/>
        </w:rPr>
        <w:t>The Local Giving Fund is a small grant aimed at providing items of play equipment to organisations based in rural Devon</w:t>
      </w:r>
      <w:r w:rsidRPr="65A465D0">
        <w:rPr>
          <w:rFonts w:ascii="Nunito" w:eastAsia="Nunito" w:hAnsi="Nunito" w:cs="Nunito"/>
          <w:b/>
          <w:bCs/>
          <w:color w:val="404040" w:themeColor="text1" w:themeTint="BF"/>
        </w:rPr>
        <w:t>.</w:t>
      </w:r>
      <w:r w:rsidRPr="65A465D0">
        <w:rPr>
          <w:rFonts w:ascii="Nunito" w:eastAsia="Nunito" w:hAnsi="Nunito" w:cs="Nunito"/>
          <w:b/>
          <w:bCs/>
          <w:color w:val="404040" w:themeColor="text1" w:themeTint="BF"/>
          <w:sz w:val="22"/>
          <w:szCs w:val="22"/>
        </w:rPr>
        <w:t xml:space="preserve"> </w:t>
      </w:r>
    </w:p>
    <w:p w14:paraId="5BDFEBA3" w14:textId="4CF5C4C5" w:rsidR="00797FD7" w:rsidRPr="002225AB" w:rsidRDefault="65A465D0" w:rsidP="65A465D0">
      <w:pPr>
        <w:spacing w:line="240" w:lineRule="auto"/>
        <w:rPr>
          <w:rFonts w:ascii="Nunito" w:eastAsia="Nunito" w:hAnsi="Nunito" w:cs="Nunito"/>
          <w:b/>
          <w:bCs/>
          <w:sz w:val="28"/>
          <w:szCs w:val="28"/>
        </w:rPr>
      </w:pPr>
      <w:r w:rsidRPr="65A465D0">
        <w:rPr>
          <w:rFonts w:ascii="Nunito" w:eastAsia="Nunito" w:hAnsi="Nunito" w:cs="Nunito"/>
          <w:b/>
          <w:bCs/>
          <w:sz w:val="28"/>
          <w:szCs w:val="28"/>
        </w:rPr>
        <w:t xml:space="preserve">Purpose of fund and criteria </w:t>
      </w:r>
    </w:p>
    <w:p w14:paraId="718E0BF4" w14:textId="0474DD7E" w:rsidR="002225AB" w:rsidRPr="00910C41" w:rsidRDefault="65A465D0" w:rsidP="65A465D0">
      <w:pPr>
        <w:pStyle w:val="NoSpacing"/>
        <w:rPr>
          <w:rFonts w:ascii="Nunito" w:eastAsia="Nunito" w:hAnsi="Nunito" w:cs="Nunito"/>
        </w:rPr>
      </w:pPr>
      <w:r w:rsidRPr="65A465D0">
        <w:rPr>
          <w:rFonts w:ascii="Nunito" w:eastAsia="Nunito" w:hAnsi="Nunito" w:cs="Nunito"/>
        </w:rPr>
        <w:t xml:space="preserve">Devon Communities Together (DCT) is happy to announce the launch of the £2,200 </w:t>
      </w:r>
      <w:r w:rsidRPr="65A465D0">
        <w:rPr>
          <w:rFonts w:ascii="Nunito" w:eastAsia="Nunito" w:hAnsi="Nunito" w:cs="Nunito"/>
          <w:i/>
          <w:iCs/>
        </w:rPr>
        <w:t>Local Giving Fund</w:t>
      </w:r>
      <w:r w:rsidRPr="65A465D0">
        <w:rPr>
          <w:rFonts w:ascii="Nunito" w:eastAsia="Nunito" w:hAnsi="Nunito" w:cs="Nunito"/>
        </w:rPr>
        <w:t xml:space="preserve">. This grant is managed and distributed by DCT. </w:t>
      </w:r>
    </w:p>
    <w:p w14:paraId="2595E75C" w14:textId="77777777" w:rsidR="002225AB" w:rsidRPr="00910C41" w:rsidRDefault="002225AB" w:rsidP="65A465D0">
      <w:pPr>
        <w:pStyle w:val="NoSpacing"/>
        <w:rPr>
          <w:rFonts w:ascii="Nunito" w:eastAsia="Nunito" w:hAnsi="Nunito" w:cs="Nunito"/>
        </w:rPr>
      </w:pPr>
    </w:p>
    <w:p w14:paraId="0F826DD8" w14:textId="0073027D" w:rsidR="002225AB" w:rsidRPr="00910C41" w:rsidRDefault="65A465D0" w:rsidP="65A465D0">
      <w:pPr>
        <w:pStyle w:val="NoSpacing"/>
        <w:rPr>
          <w:rFonts w:ascii="Nunito" w:eastAsia="Nunito" w:hAnsi="Nunito" w:cs="Nunito"/>
        </w:rPr>
      </w:pPr>
      <w:r w:rsidRPr="65A465D0">
        <w:rPr>
          <w:rFonts w:ascii="Nunito" w:eastAsia="Nunito" w:hAnsi="Nunito" w:cs="Nunito"/>
        </w:rPr>
        <w:t xml:space="preserve">The aim of the grant scheme is to provide a very simple way for rural community groups to access small amounts of funding for play equipment to support children and/or young people. </w:t>
      </w:r>
    </w:p>
    <w:p w14:paraId="19BC9F42" w14:textId="77777777" w:rsidR="002225AB" w:rsidRPr="002225AB" w:rsidRDefault="002225AB" w:rsidP="65A465D0">
      <w:pPr>
        <w:spacing w:line="240" w:lineRule="auto"/>
        <w:rPr>
          <w:rFonts w:ascii="Nunito" w:eastAsia="Nunito" w:hAnsi="Nunito" w:cs="Nunito"/>
          <w:sz w:val="24"/>
          <w:szCs w:val="24"/>
        </w:rPr>
      </w:pPr>
    </w:p>
    <w:p w14:paraId="74366BC2" w14:textId="77777777" w:rsidR="002225AB" w:rsidRPr="002225AB" w:rsidRDefault="65A465D0" w:rsidP="65A465D0">
      <w:pPr>
        <w:spacing w:line="240" w:lineRule="auto"/>
        <w:rPr>
          <w:rFonts w:ascii="Nunito" w:eastAsia="Nunito" w:hAnsi="Nunito" w:cs="Nunito"/>
          <w:b/>
          <w:bCs/>
          <w:sz w:val="28"/>
          <w:szCs w:val="28"/>
        </w:rPr>
      </w:pPr>
      <w:r w:rsidRPr="65A465D0">
        <w:rPr>
          <w:rFonts w:ascii="Nunito" w:eastAsia="Nunito" w:hAnsi="Nunito" w:cs="Nunito"/>
          <w:b/>
          <w:bCs/>
          <w:sz w:val="28"/>
          <w:szCs w:val="28"/>
        </w:rPr>
        <w:t>Eligibility Criteria</w:t>
      </w:r>
    </w:p>
    <w:p w14:paraId="0A6ADFC9" w14:textId="3802A525" w:rsidR="00787488" w:rsidRPr="00910C41" w:rsidRDefault="65A465D0" w:rsidP="65A465D0">
      <w:pPr>
        <w:pStyle w:val="NoSpacing"/>
        <w:rPr>
          <w:rFonts w:ascii="Nunito" w:eastAsia="Nunito" w:hAnsi="Nunito" w:cs="Nunito"/>
        </w:rPr>
      </w:pPr>
      <w:r w:rsidRPr="65A465D0">
        <w:rPr>
          <w:rFonts w:ascii="Nunito" w:eastAsia="Nunito" w:hAnsi="Nunito" w:cs="Nunito"/>
        </w:rPr>
        <w:t xml:space="preserve">The funding is open to any rural community group that meets regularly and provides social opportunities for children or young people in Devon. The following type of groups can apply but is not limited to: </w:t>
      </w:r>
    </w:p>
    <w:p w14:paraId="524981CF" w14:textId="77777777" w:rsidR="00620F11" w:rsidRPr="00910C41" w:rsidRDefault="00620F11" w:rsidP="65A465D0">
      <w:pPr>
        <w:pStyle w:val="NoSpacing"/>
        <w:rPr>
          <w:rFonts w:ascii="Nunito" w:eastAsia="Nunito" w:hAnsi="Nunito" w:cs="Nunito"/>
        </w:rPr>
      </w:pPr>
    </w:p>
    <w:p w14:paraId="2B3C6A5D" w14:textId="13DA8000" w:rsidR="002225AB" w:rsidRPr="00910C41" w:rsidRDefault="65A465D0" w:rsidP="65A465D0">
      <w:pPr>
        <w:pStyle w:val="NoSpacing"/>
        <w:numPr>
          <w:ilvl w:val="0"/>
          <w:numId w:val="22"/>
        </w:numPr>
        <w:rPr>
          <w:rFonts w:ascii="Nunito" w:eastAsia="Nunito" w:hAnsi="Nunito" w:cs="Nunito"/>
        </w:rPr>
      </w:pPr>
      <w:r w:rsidRPr="65A465D0">
        <w:rPr>
          <w:rFonts w:ascii="Nunito" w:eastAsia="Nunito" w:hAnsi="Nunito" w:cs="Nunito"/>
        </w:rPr>
        <w:t>Youth Clubs</w:t>
      </w:r>
    </w:p>
    <w:p w14:paraId="5BE5F690" w14:textId="22396A51" w:rsidR="002225AB" w:rsidRPr="00910C41" w:rsidRDefault="65A465D0" w:rsidP="65A465D0">
      <w:pPr>
        <w:pStyle w:val="NoSpacing"/>
        <w:numPr>
          <w:ilvl w:val="0"/>
          <w:numId w:val="22"/>
        </w:numPr>
        <w:rPr>
          <w:rFonts w:ascii="Nunito" w:eastAsia="Nunito" w:hAnsi="Nunito" w:cs="Nunito"/>
        </w:rPr>
      </w:pPr>
      <w:r w:rsidRPr="65A465D0">
        <w:rPr>
          <w:rFonts w:ascii="Nunito" w:eastAsia="Nunito" w:hAnsi="Nunito" w:cs="Nunito"/>
        </w:rPr>
        <w:t>Brownies/Guides</w:t>
      </w:r>
    </w:p>
    <w:p w14:paraId="0609B7C7" w14:textId="1AF1A170" w:rsidR="00787488" w:rsidRPr="00910C41" w:rsidRDefault="65A465D0" w:rsidP="65A465D0">
      <w:pPr>
        <w:pStyle w:val="NoSpacing"/>
        <w:numPr>
          <w:ilvl w:val="0"/>
          <w:numId w:val="22"/>
        </w:numPr>
        <w:rPr>
          <w:rFonts w:ascii="Nunito" w:eastAsia="Nunito" w:hAnsi="Nunito" w:cs="Nunito"/>
        </w:rPr>
      </w:pPr>
      <w:r w:rsidRPr="65A465D0">
        <w:rPr>
          <w:rFonts w:ascii="Nunito" w:eastAsia="Nunito" w:hAnsi="Nunito" w:cs="Nunito"/>
        </w:rPr>
        <w:t>Beavers/Cubs/Scouts</w:t>
      </w:r>
    </w:p>
    <w:p w14:paraId="0484D7FE" w14:textId="77777777" w:rsidR="002225AB" w:rsidRPr="00910C41" w:rsidRDefault="002225AB" w:rsidP="65A465D0">
      <w:pPr>
        <w:pStyle w:val="NoSpacing"/>
        <w:rPr>
          <w:rFonts w:ascii="Nunito" w:eastAsia="Nunito" w:hAnsi="Nunito" w:cs="Nunito"/>
        </w:rPr>
      </w:pPr>
    </w:p>
    <w:p w14:paraId="17EDD669" w14:textId="7253DDAA" w:rsidR="00FA78E9" w:rsidRPr="00971198" w:rsidRDefault="65A465D0" w:rsidP="65A465D0">
      <w:pPr>
        <w:spacing w:line="240" w:lineRule="auto"/>
        <w:rPr>
          <w:rFonts w:ascii="Nunito" w:eastAsia="Nunito" w:hAnsi="Nunito" w:cs="Nunito"/>
          <w:b/>
          <w:bCs/>
        </w:rPr>
      </w:pPr>
      <w:r w:rsidRPr="65A465D0">
        <w:rPr>
          <w:rFonts w:ascii="Nunito" w:eastAsia="Nunito" w:hAnsi="Nunito" w:cs="Nunito"/>
          <w:b/>
          <w:bCs/>
        </w:rPr>
        <w:t>Please note that only not for profit groups and organisations are eligible.</w:t>
      </w:r>
    </w:p>
    <w:p w14:paraId="79DAB110" w14:textId="2A86FEE8" w:rsidR="002225AB" w:rsidRPr="002225AB" w:rsidRDefault="65A465D0" w:rsidP="65A465D0">
      <w:pPr>
        <w:spacing w:line="240" w:lineRule="auto"/>
        <w:rPr>
          <w:rFonts w:ascii="Nunito" w:eastAsia="Nunito" w:hAnsi="Nunito" w:cs="Nunito"/>
          <w:b/>
          <w:bCs/>
          <w:sz w:val="28"/>
          <w:szCs w:val="28"/>
        </w:rPr>
      </w:pPr>
      <w:r w:rsidRPr="65A465D0">
        <w:rPr>
          <w:rFonts w:ascii="Nunito" w:eastAsia="Nunito" w:hAnsi="Nunito" w:cs="Nunito"/>
          <w:b/>
          <w:bCs/>
          <w:sz w:val="28"/>
          <w:szCs w:val="28"/>
        </w:rPr>
        <w:t xml:space="preserve">What will be funded </w:t>
      </w:r>
    </w:p>
    <w:p w14:paraId="59E3CDA4" w14:textId="77777777" w:rsidR="005E1B81" w:rsidRDefault="65A465D0" w:rsidP="65A465D0">
      <w:pPr>
        <w:spacing w:line="240" w:lineRule="auto"/>
        <w:rPr>
          <w:rFonts w:ascii="Nunito" w:eastAsia="Nunito" w:hAnsi="Nunito" w:cs="Nunito"/>
        </w:rPr>
      </w:pPr>
      <w:r w:rsidRPr="65A465D0">
        <w:rPr>
          <w:rFonts w:ascii="Nunito" w:eastAsia="Nunito" w:hAnsi="Nunito" w:cs="Nunito"/>
        </w:rPr>
        <w:t>The applicant must submit a clear proposal of why the fund is needed and what play equipment it will buy.</w:t>
      </w:r>
    </w:p>
    <w:p w14:paraId="5C4693E3" w14:textId="0A397901" w:rsidR="00395D54" w:rsidRPr="004143E2" w:rsidRDefault="65A465D0" w:rsidP="65A465D0">
      <w:pPr>
        <w:spacing w:line="240" w:lineRule="auto"/>
        <w:rPr>
          <w:rFonts w:ascii="Nunito" w:eastAsia="Nunito" w:hAnsi="Nunito" w:cs="Nunito"/>
        </w:rPr>
      </w:pPr>
      <w:r w:rsidRPr="65A465D0">
        <w:rPr>
          <w:rFonts w:ascii="Nunito" w:eastAsia="Nunito" w:hAnsi="Nunito" w:cs="Nunito"/>
        </w:rPr>
        <w:t>We will prioritise projects that provide regular social opportunities for children and/or young people.</w:t>
      </w:r>
    </w:p>
    <w:p w14:paraId="17EFD2B4" w14:textId="77777777" w:rsidR="00EA3308" w:rsidRPr="00910C41" w:rsidRDefault="00EA3308" w:rsidP="65A465D0">
      <w:pPr>
        <w:pStyle w:val="NoSpacing"/>
        <w:rPr>
          <w:rFonts w:ascii="Nunito" w:eastAsia="Nunito" w:hAnsi="Nunito" w:cs="Nunito"/>
        </w:rPr>
      </w:pPr>
    </w:p>
    <w:p w14:paraId="07F9000B" w14:textId="64CA6E60" w:rsidR="00395D54" w:rsidRPr="00910C41" w:rsidRDefault="65A465D0" w:rsidP="65A465D0">
      <w:pPr>
        <w:pStyle w:val="NoSpacing"/>
        <w:rPr>
          <w:rFonts w:ascii="Nunito" w:eastAsia="Nunito" w:hAnsi="Nunito" w:cs="Nunito"/>
        </w:rPr>
      </w:pPr>
      <w:r w:rsidRPr="65A465D0">
        <w:rPr>
          <w:rFonts w:ascii="Nunito" w:eastAsia="Nunito" w:hAnsi="Nunito" w:cs="Nunito"/>
        </w:rPr>
        <w:t xml:space="preserve">Funds can be used for a wide range of equipment. Some examples of things </w:t>
      </w:r>
      <w:r w:rsidRPr="65A465D0">
        <w:rPr>
          <w:rFonts w:ascii="Nunito" w:eastAsia="Nunito" w:hAnsi="Nunito" w:cs="Nunito"/>
          <w:b/>
          <w:bCs/>
        </w:rPr>
        <w:t>we will support</w:t>
      </w:r>
      <w:r w:rsidRPr="65A465D0">
        <w:rPr>
          <w:rFonts w:ascii="Nunito" w:eastAsia="Nunito" w:hAnsi="Nunito" w:cs="Nunito"/>
        </w:rPr>
        <w:t xml:space="preserve"> are: </w:t>
      </w:r>
    </w:p>
    <w:p w14:paraId="26CBEE33" w14:textId="59BB6C1B" w:rsidR="00395D54" w:rsidRPr="00910C41" w:rsidRDefault="65A465D0" w:rsidP="65A465D0">
      <w:pPr>
        <w:pStyle w:val="NoSpacing"/>
        <w:numPr>
          <w:ilvl w:val="0"/>
          <w:numId w:val="24"/>
        </w:numPr>
        <w:rPr>
          <w:rFonts w:ascii="Nunito" w:eastAsia="Nunito" w:hAnsi="Nunito" w:cs="Nunito"/>
        </w:rPr>
      </w:pPr>
      <w:r w:rsidRPr="65A465D0">
        <w:rPr>
          <w:rFonts w:ascii="Nunito" w:eastAsia="Nunito" w:hAnsi="Nunito" w:cs="Nunito"/>
        </w:rPr>
        <w:t>Indoor play equipment,</w:t>
      </w:r>
    </w:p>
    <w:p w14:paraId="3BF9BB40" w14:textId="4426236B" w:rsidR="00395D54" w:rsidRPr="00910C41" w:rsidRDefault="65A465D0" w:rsidP="65A465D0">
      <w:pPr>
        <w:pStyle w:val="NoSpacing"/>
        <w:numPr>
          <w:ilvl w:val="0"/>
          <w:numId w:val="24"/>
        </w:numPr>
        <w:rPr>
          <w:rFonts w:ascii="Nunito" w:eastAsia="Nunito" w:hAnsi="Nunito" w:cs="Nunito"/>
        </w:rPr>
      </w:pPr>
      <w:r w:rsidRPr="65A465D0">
        <w:rPr>
          <w:rFonts w:ascii="Nunito" w:eastAsia="Nunito" w:hAnsi="Nunito" w:cs="Nunito"/>
        </w:rPr>
        <w:t xml:space="preserve">Toys, </w:t>
      </w:r>
    </w:p>
    <w:p w14:paraId="563FF2B6" w14:textId="7A11907A" w:rsidR="00395D54" w:rsidRPr="00910C41" w:rsidRDefault="65A465D0" w:rsidP="65A465D0">
      <w:pPr>
        <w:pStyle w:val="NoSpacing"/>
        <w:numPr>
          <w:ilvl w:val="0"/>
          <w:numId w:val="24"/>
        </w:numPr>
        <w:rPr>
          <w:rFonts w:ascii="Nunito" w:eastAsia="Nunito" w:hAnsi="Nunito" w:cs="Nunito"/>
        </w:rPr>
      </w:pPr>
      <w:r w:rsidRPr="65A465D0">
        <w:rPr>
          <w:rFonts w:ascii="Nunito" w:eastAsia="Nunito" w:hAnsi="Nunito" w:cs="Nunito"/>
        </w:rPr>
        <w:t>Outdoor play equipment,</w:t>
      </w:r>
    </w:p>
    <w:p w14:paraId="014A6F5A" w14:textId="6A330F3E" w:rsidR="00CE2F45" w:rsidRPr="00910C41" w:rsidRDefault="65A465D0" w:rsidP="65A465D0">
      <w:pPr>
        <w:pStyle w:val="NoSpacing"/>
        <w:numPr>
          <w:ilvl w:val="0"/>
          <w:numId w:val="24"/>
        </w:numPr>
        <w:rPr>
          <w:rFonts w:ascii="Nunito" w:eastAsia="Nunito" w:hAnsi="Nunito" w:cs="Nunito"/>
        </w:rPr>
      </w:pPr>
      <w:r w:rsidRPr="65A465D0">
        <w:rPr>
          <w:rFonts w:ascii="Nunito" w:eastAsia="Nunito" w:hAnsi="Nunito" w:cs="Nunito"/>
        </w:rPr>
        <w:t>Electronic devices.</w:t>
      </w:r>
    </w:p>
    <w:p w14:paraId="3F2E5CE4" w14:textId="10CB0EC2" w:rsidR="009E24D0" w:rsidRPr="00910C41" w:rsidRDefault="009E24D0" w:rsidP="65A465D0">
      <w:pPr>
        <w:pStyle w:val="NoSpacing"/>
        <w:ind w:left="720"/>
        <w:rPr>
          <w:rFonts w:ascii="Nunito" w:eastAsia="Nunito" w:hAnsi="Nunito" w:cs="Nunito"/>
        </w:rPr>
      </w:pPr>
    </w:p>
    <w:p w14:paraId="475B42D4" w14:textId="74D496F7" w:rsidR="00395D54" w:rsidRPr="00910C41" w:rsidRDefault="00395D54" w:rsidP="65A465D0">
      <w:pPr>
        <w:pStyle w:val="NoSpacing"/>
        <w:rPr>
          <w:rFonts w:ascii="Nunito" w:eastAsia="Nunito" w:hAnsi="Nunito" w:cs="Nunito"/>
        </w:rPr>
      </w:pPr>
    </w:p>
    <w:p w14:paraId="1AB07E0A" w14:textId="5BED1DD5" w:rsidR="00395D54" w:rsidRPr="00910C41" w:rsidRDefault="65A465D0" w:rsidP="65A465D0">
      <w:pPr>
        <w:pStyle w:val="NoSpacing"/>
        <w:rPr>
          <w:rFonts w:ascii="Nunito" w:eastAsia="Nunito" w:hAnsi="Nunito" w:cs="Nunito"/>
        </w:rPr>
      </w:pPr>
      <w:r w:rsidRPr="65A465D0">
        <w:rPr>
          <w:rFonts w:ascii="Nunito" w:eastAsia="Nunito" w:hAnsi="Nunito" w:cs="Nunito"/>
        </w:rPr>
        <w:t xml:space="preserve">Some things that we </w:t>
      </w:r>
      <w:r w:rsidRPr="65A465D0">
        <w:rPr>
          <w:rFonts w:ascii="Nunito" w:eastAsia="Nunito" w:hAnsi="Nunito" w:cs="Nunito"/>
          <w:b/>
          <w:bCs/>
        </w:rPr>
        <w:t>would not support</w:t>
      </w:r>
      <w:r w:rsidRPr="65A465D0">
        <w:rPr>
          <w:rFonts w:ascii="Nunito" w:eastAsia="Nunito" w:hAnsi="Nunito" w:cs="Nunito"/>
        </w:rPr>
        <w:t xml:space="preserve"> include:</w:t>
      </w:r>
    </w:p>
    <w:p w14:paraId="329E52CA" w14:textId="0363AD40" w:rsidR="00395D54" w:rsidRPr="00910C41" w:rsidRDefault="65A465D0" w:rsidP="65A465D0">
      <w:pPr>
        <w:pStyle w:val="NoSpacing"/>
        <w:numPr>
          <w:ilvl w:val="0"/>
          <w:numId w:val="23"/>
        </w:numPr>
        <w:rPr>
          <w:rFonts w:ascii="Nunito" w:eastAsia="Nunito" w:hAnsi="Nunito" w:cs="Nunito"/>
        </w:rPr>
      </w:pPr>
      <w:r w:rsidRPr="65A465D0">
        <w:rPr>
          <w:rFonts w:ascii="Nunito" w:eastAsia="Nunito" w:hAnsi="Nunito" w:cs="Nunito"/>
        </w:rPr>
        <w:t>Running costs of the club</w:t>
      </w:r>
    </w:p>
    <w:p w14:paraId="4A14DFC1" w14:textId="335C7C24" w:rsidR="00395D54" w:rsidRDefault="65A465D0" w:rsidP="65A465D0">
      <w:pPr>
        <w:pStyle w:val="NoSpacing"/>
        <w:numPr>
          <w:ilvl w:val="0"/>
          <w:numId w:val="23"/>
        </w:numPr>
        <w:rPr>
          <w:rFonts w:ascii="Nunito" w:eastAsia="Nunito" w:hAnsi="Nunito" w:cs="Nunito"/>
        </w:rPr>
      </w:pPr>
      <w:r w:rsidRPr="65A465D0">
        <w:rPr>
          <w:rFonts w:ascii="Nunito" w:eastAsia="Nunito" w:hAnsi="Nunito" w:cs="Nunito"/>
        </w:rPr>
        <w:t>Venue hire</w:t>
      </w:r>
    </w:p>
    <w:p w14:paraId="6466DF1C" w14:textId="1017CBED" w:rsidR="008767A4" w:rsidRPr="00910C41" w:rsidRDefault="65A465D0" w:rsidP="65A465D0">
      <w:pPr>
        <w:pStyle w:val="NoSpacing"/>
        <w:numPr>
          <w:ilvl w:val="0"/>
          <w:numId w:val="23"/>
        </w:numPr>
        <w:rPr>
          <w:rFonts w:ascii="Nunito" w:eastAsia="Nunito" w:hAnsi="Nunito" w:cs="Nunito"/>
        </w:rPr>
      </w:pPr>
      <w:r w:rsidRPr="65A465D0">
        <w:rPr>
          <w:rFonts w:ascii="Nunito" w:eastAsia="Nunito" w:hAnsi="Nunito" w:cs="Nunito"/>
        </w:rPr>
        <w:t xml:space="preserve">One off activity. </w:t>
      </w:r>
    </w:p>
    <w:p w14:paraId="6247A1E6" w14:textId="77777777" w:rsidR="00EA3308" w:rsidRPr="00296896" w:rsidRDefault="00EA3308" w:rsidP="65A465D0">
      <w:pPr>
        <w:pStyle w:val="NoSpacing"/>
        <w:rPr>
          <w:rFonts w:ascii="Nunito" w:eastAsia="Nunito" w:hAnsi="Nunito" w:cs="Nunito"/>
          <w:sz w:val="24"/>
          <w:szCs w:val="24"/>
        </w:rPr>
      </w:pPr>
    </w:p>
    <w:p w14:paraId="373FE8D7" w14:textId="77777777" w:rsidR="00FC7AB7" w:rsidRDefault="00FC7AB7" w:rsidP="65A465D0">
      <w:pPr>
        <w:spacing w:line="240" w:lineRule="auto"/>
        <w:rPr>
          <w:rFonts w:ascii="Nunito" w:eastAsia="Nunito" w:hAnsi="Nunito" w:cs="Nunito"/>
          <w:b/>
          <w:bCs/>
          <w:sz w:val="28"/>
          <w:szCs w:val="28"/>
        </w:rPr>
      </w:pPr>
    </w:p>
    <w:p w14:paraId="2F7AA977" w14:textId="1CBDC51F" w:rsidR="002225AB" w:rsidRPr="002225AB" w:rsidRDefault="65A465D0" w:rsidP="65A465D0">
      <w:pPr>
        <w:spacing w:line="240" w:lineRule="auto"/>
        <w:rPr>
          <w:rFonts w:ascii="Nunito" w:eastAsia="Nunito" w:hAnsi="Nunito" w:cs="Nunito"/>
          <w:b/>
          <w:bCs/>
          <w:sz w:val="28"/>
          <w:szCs w:val="28"/>
        </w:rPr>
      </w:pPr>
      <w:r w:rsidRPr="65A465D0">
        <w:rPr>
          <w:rFonts w:ascii="Nunito" w:eastAsia="Nunito" w:hAnsi="Nunito" w:cs="Nunito"/>
          <w:b/>
          <w:bCs/>
          <w:sz w:val="28"/>
          <w:szCs w:val="28"/>
        </w:rPr>
        <w:t xml:space="preserve">Terms of Funding </w:t>
      </w:r>
    </w:p>
    <w:p w14:paraId="5FD8FA3E" w14:textId="16680882" w:rsidR="00FE16D9" w:rsidRPr="008767A4" w:rsidRDefault="65A465D0" w:rsidP="65A465D0">
      <w:pPr>
        <w:pStyle w:val="NoSpacing"/>
        <w:numPr>
          <w:ilvl w:val="0"/>
          <w:numId w:val="19"/>
        </w:numPr>
        <w:rPr>
          <w:rFonts w:ascii="Nunito" w:eastAsia="Nunito" w:hAnsi="Nunito" w:cs="Nunito"/>
        </w:rPr>
      </w:pPr>
      <w:r w:rsidRPr="65A465D0">
        <w:rPr>
          <w:rFonts w:ascii="Nunito" w:eastAsia="Nunito" w:hAnsi="Nunito" w:cs="Nunito"/>
        </w:rPr>
        <w:t xml:space="preserve">You can apply for a grant of </w:t>
      </w:r>
      <w:r w:rsidRPr="65A465D0">
        <w:rPr>
          <w:rFonts w:ascii="Nunito" w:eastAsia="Nunito" w:hAnsi="Nunito" w:cs="Nunito"/>
          <w:b/>
          <w:bCs/>
        </w:rPr>
        <w:t>up to £300</w:t>
      </w:r>
      <w:r w:rsidRPr="65A465D0">
        <w:rPr>
          <w:rFonts w:ascii="Nunito" w:eastAsia="Nunito" w:hAnsi="Nunito" w:cs="Nunito"/>
        </w:rPr>
        <w:t>. We however encourage more applications for smaller amounts of around £100 or less so we can help more communities.</w:t>
      </w:r>
    </w:p>
    <w:p w14:paraId="06941956" w14:textId="7ADA54AF" w:rsidR="002225AB" w:rsidRPr="008767A4" w:rsidRDefault="65A465D0" w:rsidP="65A465D0">
      <w:pPr>
        <w:pStyle w:val="NoSpacing"/>
        <w:numPr>
          <w:ilvl w:val="0"/>
          <w:numId w:val="19"/>
        </w:numPr>
        <w:rPr>
          <w:rFonts w:ascii="Nunito" w:eastAsia="Nunito" w:hAnsi="Nunito" w:cs="Nunito"/>
        </w:rPr>
      </w:pPr>
      <w:r w:rsidRPr="65A465D0">
        <w:rPr>
          <w:rFonts w:ascii="Nunito" w:eastAsia="Nunito" w:hAnsi="Nunito" w:cs="Nunito"/>
        </w:rPr>
        <w:t>Please include evidence of the cost of the item(s), and where the item(s) will be bought if your application is successful.</w:t>
      </w:r>
    </w:p>
    <w:p w14:paraId="4902FFAA" w14:textId="5CBEBD72" w:rsidR="002225AB" w:rsidRPr="008767A4" w:rsidRDefault="65A465D0" w:rsidP="65A465D0">
      <w:pPr>
        <w:pStyle w:val="NoSpacing"/>
        <w:numPr>
          <w:ilvl w:val="0"/>
          <w:numId w:val="19"/>
        </w:numPr>
        <w:rPr>
          <w:rFonts w:ascii="Nunito" w:eastAsia="Nunito" w:hAnsi="Nunito" w:cs="Nunito"/>
        </w:rPr>
      </w:pPr>
      <w:r w:rsidRPr="65A465D0">
        <w:rPr>
          <w:rFonts w:ascii="Nunito" w:eastAsia="Nunito" w:hAnsi="Nunito" w:cs="Nunito"/>
        </w:rPr>
        <w:t>Payments will be made by bank transfer to the account details provided. You can provide bank details of a host (for example the village hall where your group meets) in your application if your group does not have a bank account.</w:t>
      </w:r>
    </w:p>
    <w:p w14:paraId="7C8E56A5" w14:textId="77777777" w:rsidR="002225AB" w:rsidRPr="00910C41" w:rsidRDefault="002225AB" w:rsidP="65A465D0">
      <w:pPr>
        <w:pStyle w:val="NoSpacing"/>
        <w:ind w:left="720"/>
        <w:rPr>
          <w:rFonts w:ascii="Nunito" w:eastAsia="Nunito" w:hAnsi="Nunito" w:cs="Nunito"/>
          <w:sz w:val="20"/>
          <w:szCs w:val="20"/>
        </w:rPr>
      </w:pPr>
    </w:p>
    <w:p w14:paraId="54BF829B" w14:textId="1DC2A327" w:rsidR="002225AB" w:rsidRPr="00910C41" w:rsidRDefault="65A465D0" w:rsidP="65A465D0">
      <w:pPr>
        <w:pStyle w:val="NoSpacing"/>
        <w:rPr>
          <w:rFonts w:ascii="Nunito" w:eastAsia="Nunito" w:hAnsi="Nunito" w:cs="Nunito"/>
        </w:rPr>
      </w:pPr>
      <w:r w:rsidRPr="65A465D0">
        <w:rPr>
          <w:rFonts w:ascii="Nunito" w:eastAsia="Nunito" w:hAnsi="Nunito" w:cs="Nunito"/>
        </w:rPr>
        <w:t>It should also be noted that DCT will not be liable for any damage or harm caused because of expenditure of the grant fund.</w:t>
      </w:r>
    </w:p>
    <w:p w14:paraId="49304BED" w14:textId="77777777" w:rsidR="002225AB" w:rsidRPr="00910C41" w:rsidRDefault="002225AB" w:rsidP="65A465D0">
      <w:pPr>
        <w:pStyle w:val="NoSpacing"/>
        <w:rPr>
          <w:rFonts w:ascii="Nunito" w:eastAsia="Nunito" w:hAnsi="Nunito" w:cs="Nunito"/>
        </w:rPr>
      </w:pPr>
    </w:p>
    <w:p w14:paraId="49F9C812" w14:textId="0EBEBB55" w:rsidR="002225AB" w:rsidRPr="0088094A" w:rsidRDefault="65A465D0" w:rsidP="65A465D0">
      <w:pPr>
        <w:pStyle w:val="NoSpacing"/>
        <w:numPr>
          <w:ilvl w:val="0"/>
          <w:numId w:val="20"/>
        </w:numPr>
        <w:rPr>
          <w:rFonts w:ascii="Nunito" w:eastAsia="Nunito" w:hAnsi="Nunito" w:cs="Nunito"/>
        </w:rPr>
      </w:pPr>
      <w:r w:rsidRPr="65A465D0">
        <w:rPr>
          <w:rFonts w:ascii="Nunito" w:eastAsia="Nunito" w:hAnsi="Nunito" w:cs="Nunito"/>
        </w:rPr>
        <w:t>By accepting these funds, you are agreeing to feedback to DCT how the item(s) bought with the Local Giving Fund monies have impacted the children and/or young people in your community group.</w:t>
      </w:r>
    </w:p>
    <w:p w14:paraId="4F279A55" w14:textId="10DFE6E3" w:rsidR="002225AB" w:rsidRPr="00910C41" w:rsidRDefault="65A465D0" w:rsidP="65A465D0">
      <w:pPr>
        <w:pStyle w:val="NoSpacing"/>
        <w:numPr>
          <w:ilvl w:val="0"/>
          <w:numId w:val="17"/>
        </w:numPr>
        <w:rPr>
          <w:rFonts w:ascii="Nunito" w:eastAsia="Nunito" w:hAnsi="Nunito" w:cs="Nunito"/>
        </w:rPr>
      </w:pPr>
      <w:r w:rsidRPr="65A465D0">
        <w:rPr>
          <w:rFonts w:ascii="Nunito" w:eastAsia="Nunito" w:hAnsi="Nunito" w:cs="Nunito"/>
        </w:rPr>
        <w:t xml:space="preserve">By providing a brief email update; </w:t>
      </w:r>
      <w:r w:rsidRPr="65A465D0">
        <w:rPr>
          <w:rFonts w:ascii="Nunito" w:eastAsia="Nunito" w:hAnsi="Nunito" w:cs="Nunito"/>
          <w:b/>
          <w:bCs/>
        </w:rPr>
        <w:t>within 1 month</w:t>
      </w:r>
      <w:r w:rsidRPr="65A465D0">
        <w:rPr>
          <w:rFonts w:ascii="Nunito" w:eastAsia="Nunito" w:hAnsi="Nunito" w:cs="Nunito"/>
        </w:rPr>
        <w:t xml:space="preserve"> of receiving funds. </w:t>
      </w:r>
    </w:p>
    <w:p w14:paraId="7F5136AB" w14:textId="5A625DDD" w:rsidR="002225AB" w:rsidRDefault="65A465D0" w:rsidP="65A465D0">
      <w:pPr>
        <w:pStyle w:val="NoSpacing"/>
        <w:numPr>
          <w:ilvl w:val="0"/>
          <w:numId w:val="17"/>
        </w:numPr>
        <w:rPr>
          <w:rFonts w:ascii="Nunito" w:eastAsia="Nunito" w:hAnsi="Nunito" w:cs="Nunito"/>
        </w:rPr>
      </w:pPr>
      <w:r w:rsidRPr="65A465D0">
        <w:rPr>
          <w:rFonts w:ascii="Nunito" w:eastAsia="Nunito" w:hAnsi="Nunito" w:cs="Nunito"/>
        </w:rPr>
        <w:t xml:space="preserve">By sending a photo of the item(s) in your community group; </w:t>
      </w:r>
      <w:r w:rsidRPr="65A465D0">
        <w:rPr>
          <w:rFonts w:ascii="Nunito" w:eastAsia="Nunito" w:hAnsi="Nunito" w:cs="Nunito"/>
          <w:b/>
          <w:bCs/>
        </w:rPr>
        <w:t>within 1 month</w:t>
      </w:r>
      <w:r w:rsidRPr="65A465D0">
        <w:rPr>
          <w:rFonts w:ascii="Nunito" w:eastAsia="Nunito" w:hAnsi="Nunito" w:cs="Nunito"/>
        </w:rPr>
        <w:t xml:space="preserve"> of receiving funds. </w:t>
      </w:r>
    </w:p>
    <w:p w14:paraId="5C3B1AE0" w14:textId="77777777" w:rsidR="00E14D53" w:rsidRDefault="00E14D53" w:rsidP="65A465D0">
      <w:pPr>
        <w:spacing w:line="240" w:lineRule="auto"/>
        <w:rPr>
          <w:rFonts w:ascii="Nunito" w:eastAsia="Nunito" w:hAnsi="Nunito" w:cs="Nunito"/>
          <w:b/>
          <w:bCs/>
          <w:sz w:val="28"/>
          <w:szCs w:val="28"/>
        </w:rPr>
      </w:pPr>
    </w:p>
    <w:p w14:paraId="53CEA720" w14:textId="3AA4B832" w:rsidR="002225AB" w:rsidRPr="002225AB" w:rsidRDefault="65A465D0" w:rsidP="65A465D0">
      <w:pPr>
        <w:spacing w:line="240" w:lineRule="auto"/>
        <w:rPr>
          <w:rFonts w:ascii="Nunito" w:eastAsia="Nunito" w:hAnsi="Nunito" w:cs="Nunito"/>
          <w:b/>
          <w:bCs/>
          <w:sz w:val="28"/>
          <w:szCs w:val="28"/>
        </w:rPr>
      </w:pPr>
      <w:r w:rsidRPr="65A465D0">
        <w:rPr>
          <w:rFonts w:ascii="Nunito" w:eastAsia="Nunito" w:hAnsi="Nunito" w:cs="Nunito"/>
          <w:b/>
          <w:bCs/>
          <w:sz w:val="28"/>
          <w:szCs w:val="28"/>
        </w:rPr>
        <w:t>How can you apply?</w:t>
      </w:r>
    </w:p>
    <w:p w14:paraId="70D9EA3B" w14:textId="77777777" w:rsidR="007E0DDF" w:rsidRDefault="65A465D0" w:rsidP="65A465D0">
      <w:pPr>
        <w:spacing w:line="240" w:lineRule="auto"/>
      </w:pPr>
      <w:r w:rsidRPr="65A465D0">
        <w:rPr>
          <w:rFonts w:ascii="Nunito" w:eastAsia="Nunito" w:hAnsi="Nunito" w:cs="Nunito"/>
        </w:rPr>
        <w:t xml:space="preserve">Interested applicants that fit the above outlined criteria should kindly apply by clicking on the link below. </w:t>
      </w:r>
      <w:hyperlink r:id="rId11" w:history="1">
        <w:r w:rsidR="007E0DDF" w:rsidRPr="007E0DDF">
          <w:rPr>
            <w:rStyle w:val="Hyperlink"/>
          </w:rPr>
          <w:t>https://forms.office.com/Pages/ResponsePage.aspx?id=5TaRPXUcEE-nNZfZuuYZBpjpucSq7AdPoV18nSLB9XlURU01UDBUVzlEWDhQNlAwN0JCNTZSTTI1SS4u</w:t>
        </w:r>
      </w:hyperlink>
    </w:p>
    <w:p w14:paraId="0A0FAEB0" w14:textId="76352BB0" w:rsidR="002225AB" w:rsidRPr="00910C41" w:rsidRDefault="65A465D0" w:rsidP="65A465D0">
      <w:pPr>
        <w:spacing w:line="240" w:lineRule="auto"/>
        <w:rPr>
          <w:rFonts w:ascii="Nunito" w:eastAsia="Nunito" w:hAnsi="Nunito" w:cs="Nunito"/>
        </w:rPr>
      </w:pPr>
      <w:r w:rsidRPr="65A465D0">
        <w:rPr>
          <w:rFonts w:ascii="Nunito" w:eastAsia="Nunito" w:hAnsi="Nunito" w:cs="Nunito"/>
        </w:rPr>
        <w:t xml:space="preserve">For further information about this grant scheme, please contact </w:t>
      </w:r>
      <w:r w:rsidRPr="65A465D0">
        <w:rPr>
          <w:rFonts w:ascii="Nunito" w:eastAsia="Nunito" w:hAnsi="Nunito" w:cs="Nunito"/>
          <w:b/>
          <w:bCs/>
        </w:rPr>
        <w:t xml:space="preserve">Charlotte Squire </w:t>
      </w:r>
      <w:r w:rsidRPr="65A465D0">
        <w:rPr>
          <w:rFonts w:ascii="Nunito" w:eastAsia="Nunito" w:hAnsi="Nunito" w:cs="Nunito"/>
        </w:rPr>
        <w:t xml:space="preserve">(charlotte.squire@devoncommunities.org.uk) or call </w:t>
      </w:r>
      <w:r w:rsidRPr="65A465D0">
        <w:rPr>
          <w:rFonts w:ascii="Nunito" w:eastAsia="Nunito" w:hAnsi="Nunito" w:cs="Nunito"/>
          <w:b/>
          <w:bCs/>
        </w:rPr>
        <w:t>01392 248919</w:t>
      </w:r>
    </w:p>
    <w:p w14:paraId="16AD394E" w14:textId="3E1EE095" w:rsidR="002225AB" w:rsidRPr="00910C41" w:rsidRDefault="65A465D0" w:rsidP="65A465D0">
      <w:pPr>
        <w:spacing w:line="240" w:lineRule="auto"/>
        <w:rPr>
          <w:rFonts w:ascii="Nunito" w:eastAsia="Nunito" w:hAnsi="Nunito" w:cs="Nunito"/>
        </w:rPr>
      </w:pPr>
      <w:r w:rsidRPr="65A465D0">
        <w:rPr>
          <w:rFonts w:ascii="Nunito" w:eastAsia="Nunito" w:hAnsi="Nunito" w:cs="Nunito"/>
        </w:rPr>
        <w:t>Successful applicants will be contacted after the panel meets on Wednesday 23</w:t>
      </w:r>
      <w:r w:rsidRPr="65A465D0">
        <w:rPr>
          <w:rFonts w:ascii="Nunito" w:eastAsia="Nunito" w:hAnsi="Nunito" w:cs="Nunito"/>
          <w:vertAlign w:val="superscript"/>
        </w:rPr>
        <w:t>rd</w:t>
      </w:r>
      <w:r w:rsidRPr="65A465D0">
        <w:rPr>
          <w:rFonts w:ascii="Nunito" w:eastAsia="Nunito" w:hAnsi="Nunito" w:cs="Nunito"/>
        </w:rPr>
        <w:t xml:space="preserve"> October 2024.  </w:t>
      </w:r>
    </w:p>
    <w:p w14:paraId="0E7C34FD" w14:textId="77777777" w:rsidR="002225AB" w:rsidRPr="00DF55BD" w:rsidRDefault="002225AB" w:rsidP="65A465D0">
      <w:pPr>
        <w:spacing w:line="240" w:lineRule="auto"/>
        <w:rPr>
          <w:rFonts w:ascii="Nunito" w:eastAsia="Nunito" w:hAnsi="Nunito" w:cs="Nunito"/>
        </w:rPr>
      </w:pPr>
    </w:p>
    <w:p w14:paraId="1D8203E8" w14:textId="2E04947B" w:rsidR="002225AB" w:rsidRPr="005E4EAC" w:rsidRDefault="65A465D0" w:rsidP="65A465D0">
      <w:pPr>
        <w:spacing w:line="240" w:lineRule="auto"/>
        <w:rPr>
          <w:rFonts w:ascii="Nunito" w:eastAsia="Nunito" w:hAnsi="Nunito" w:cs="Nunito"/>
          <w:b/>
          <w:bCs/>
          <w:sz w:val="28"/>
          <w:szCs w:val="28"/>
        </w:rPr>
      </w:pPr>
      <w:r w:rsidRPr="65A465D0">
        <w:rPr>
          <w:rFonts w:ascii="Nunito" w:eastAsia="Nunito" w:hAnsi="Nunito" w:cs="Nunito"/>
          <w:b/>
          <w:bCs/>
          <w:sz w:val="28"/>
          <w:szCs w:val="28"/>
        </w:rPr>
        <w:t>Next Steps</w:t>
      </w:r>
    </w:p>
    <w:p w14:paraId="76BB7CA8" w14:textId="7567F2C9" w:rsidR="00AA1F8F" w:rsidRPr="00987AD2" w:rsidRDefault="65A465D0" w:rsidP="65A465D0">
      <w:pPr>
        <w:pStyle w:val="NoSpacing"/>
        <w:numPr>
          <w:ilvl w:val="0"/>
          <w:numId w:val="18"/>
        </w:numPr>
        <w:rPr>
          <w:rFonts w:ascii="Nunito" w:eastAsia="Nunito" w:hAnsi="Nunito" w:cs="Nunito"/>
        </w:rPr>
      </w:pPr>
      <w:r w:rsidRPr="65A465D0">
        <w:rPr>
          <w:rFonts w:ascii="Nunito" w:eastAsia="Nunito" w:hAnsi="Nunito" w:cs="Nunito"/>
        </w:rPr>
        <w:t>You will receive a confirmation email with further information if your application is successful.</w:t>
      </w:r>
    </w:p>
    <w:sectPr w:rsidR="00AA1F8F" w:rsidRPr="00987AD2" w:rsidSect="006A0E2E">
      <w:foot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6E6038" w14:textId="77777777" w:rsidR="00361A25" w:rsidRDefault="00361A25" w:rsidP="00395D54">
      <w:pPr>
        <w:spacing w:after="0" w:line="240" w:lineRule="auto"/>
      </w:pPr>
      <w:r>
        <w:separator/>
      </w:r>
    </w:p>
  </w:endnote>
  <w:endnote w:type="continuationSeparator" w:id="0">
    <w:p w14:paraId="5EDE2551" w14:textId="77777777" w:rsidR="00361A25" w:rsidRDefault="00361A25" w:rsidP="00395D54">
      <w:pPr>
        <w:spacing w:after="0" w:line="240" w:lineRule="auto"/>
      </w:pPr>
      <w:r>
        <w:continuationSeparator/>
      </w:r>
    </w:p>
  </w:endnote>
  <w:endnote w:type="continuationNotice" w:id="1">
    <w:p w14:paraId="413E5AD5" w14:textId="77777777" w:rsidR="00361A25" w:rsidRDefault="00361A2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unito">
    <w:panose1 w:val="00000000000000000000"/>
    <w:charset w:val="00"/>
    <w:family w:val="auto"/>
    <w:pitch w:val="variable"/>
    <w:sig w:usb0="A00002FF" w:usb1="5000204B"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6C8B2C" w14:textId="0920BF68" w:rsidR="00395D54" w:rsidRPr="00B63900" w:rsidRDefault="00B63900">
    <w:pPr>
      <w:pStyle w:val="Footer"/>
      <w:rPr>
        <w:sz w:val="18"/>
        <w:szCs w:val="18"/>
      </w:rPr>
    </w:pPr>
    <w:r w:rsidRPr="00B63900">
      <w:rPr>
        <w:sz w:val="18"/>
        <w:szCs w:val="18"/>
      </w:rPr>
      <w:fldChar w:fldCharType="begin"/>
    </w:r>
    <w:r w:rsidRPr="00B63900">
      <w:rPr>
        <w:sz w:val="18"/>
        <w:szCs w:val="18"/>
      </w:rPr>
      <w:instrText xml:space="preserve"> FILENAME \* MERGEFORMAT </w:instrText>
    </w:r>
    <w:r w:rsidRPr="00B63900">
      <w:rPr>
        <w:sz w:val="18"/>
        <w:szCs w:val="18"/>
      </w:rPr>
      <w:fldChar w:fldCharType="separate"/>
    </w:r>
    <w:r w:rsidR="005E4EAC">
      <w:rPr>
        <w:noProof/>
        <w:sz w:val="18"/>
        <w:szCs w:val="18"/>
      </w:rPr>
      <w:t>LGF</w:t>
    </w:r>
    <w:r w:rsidRPr="00B63900">
      <w:rPr>
        <w:noProof/>
        <w:sz w:val="18"/>
        <w:szCs w:val="18"/>
      </w:rPr>
      <w:t xml:space="preserve"> Grant Guidance </w:t>
    </w:r>
    <w:r w:rsidRPr="00B63900">
      <w:rPr>
        <w:sz w:val="18"/>
        <w:szCs w:val="18"/>
      </w:rPr>
      <w:fldChar w:fldCharType="end"/>
    </w:r>
    <w:r w:rsidR="00210449">
      <w:rPr>
        <w:sz w:val="18"/>
        <w:szCs w:val="18"/>
      </w:rPr>
      <w:t>2024</w:t>
    </w:r>
    <w:r w:rsidRPr="00B63900">
      <w:rPr>
        <w:sz w:val="18"/>
        <w:szCs w:val="18"/>
      </w:rPr>
      <w:tab/>
    </w:r>
    <w:r w:rsidRPr="00B63900">
      <w:rPr>
        <w:sz w:val="18"/>
        <w:szCs w:val="18"/>
      </w:rPr>
      <w:tab/>
    </w:r>
    <w:r w:rsidR="00210449">
      <w:rPr>
        <w:sz w:val="18"/>
        <w:szCs w:val="18"/>
      </w:rPr>
      <w:t>September</w:t>
    </w:r>
    <w:r w:rsidR="00395D54" w:rsidRPr="00B63900">
      <w:rPr>
        <w:sz w:val="18"/>
        <w:szCs w:val="18"/>
      </w:rPr>
      <w:t xml:space="preserve"> 2</w:t>
    </w:r>
    <w:r w:rsidR="00210449">
      <w:rPr>
        <w:sz w:val="18"/>
        <w:szCs w:val="18"/>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F04E87" w14:textId="77777777" w:rsidR="00361A25" w:rsidRDefault="00361A25" w:rsidP="00395D54">
      <w:pPr>
        <w:spacing w:after="0" w:line="240" w:lineRule="auto"/>
      </w:pPr>
      <w:r>
        <w:separator/>
      </w:r>
    </w:p>
  </w:footnote>
  <w:footnote w:type="continuationSeparator" w:id="0">
    <w:p w14:paraId="3FB07A4F" w14:textId="77777777" w:rsidR="00361A25" w:rsidRDefault="00361A25" w:rsidP="00395D54">
      <w:pPr>
        <w:spacing w:after="0" w:line="240" w:lineRule="auto"/>
      </w:pPr>
      <w:r>
        <w:continuationSeparator/>
      </w:r>
    </w:p>
  </w:footnote>
  <w:footnote w:type="continuationNotice" w:id="1">
    <w:p w14:paraId="6F4E34A1" w14:textId="77777777" w:rsidR="00361A25" w:rsidRDefault="00361A2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5201B"/>
    <w:multiLevelType w:val="hybridMultilevel"/>
    <w:tmpl w:val="B90239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FD72B6"/>
    <w:multiLevelType w:val="hybridMultilevel"/>
    <w:tmpl w:val="0ABAF4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1A1BFC"/>
    <w:multiLevelType w:val="hybridMultilevel"/>
    <w:tmpl w:val="8EACE1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753C7B"/>
    <w:multiLevelType w:val="hybridMultilevel"/>
    <w:tmpl w:val="F17CE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C53D16"/>
    <w:multiLevelType w:val="hybridMultilevel"/>
    <w:tmpl w:val="8686519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5" w15:restartNumberingAfterBreak="0">
    <w:nsid w:val="0F2C483E"/>
    <w:multiLevelType w:val="hybridMultilevel"/>
    <w:tmpl w:val="91ECAC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AB7680"/>
    <w:multiLevelType w:val="hybridMultilevel"/>
    <w:tmpl w:val="AE522A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CF04C22"/>
    <w:multiLevelType w:val="hybridMultilevel"/>
    <w:tmpl w:val="CE46E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860D7B"/>
    <w:multiLevelType w:val="hybridMultilevel"/>
    <w:tmpl w:val="989AD7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5942322"/>
    <w:multiLevelType w:val="hybridMultilevel"/>
    <w:tmpl w:val="16D8AB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AD62D16"/>
    <w:multiLevelType w:val="hybridMultilevel"/>
    <w:tmpl w:val="CC9C0C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CCB5921"/>
    <w:multiLevelType w:val="hybridMultilevel"/>
    <w:tmpl w:val="2C88BB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18E7CAF"/>
    <w:multiLevelType w:val="hybridMultilevel"/>
    <w:tmpl w:val="4628CE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24B5F06"/>
    <w:multiLevelType w:val="hybridMultilevel"/>
    <w:tmpl w:val="69929A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B313395"/>
    <w:multiLevelType w:val="hybridMultilevel"/>
    <w:tmpl w:val="7526976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5" w15:restartNumberingAfterBreak="0">
    <w:nsid w:val="60D47EBA"/>
    <w:multiLevelType w:val="hybridMultilevel"/>
    <w:tmpl w:val="822E9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4B36411"/>
    <w:multiLevelType w:val="hybridMultilevel"/>
    <w:tmpl w:val="4ADE7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6F751E9"/>
    <w:multiLevelType w:val="hybridMultilevel"/>
    <w:tmpl w:val="18420C3C"/>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6EC2576E"/>
    <w:multiLevelType w:val="hybridMultilevel"/>
    <w:tmpl w:val="2B5017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6BC4D7E"/>
    <w:multiLevelType w:val="hybridMultilevel"/>
    <w:tmpl w:val="43FC9948"/>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78CA2978"/>
    <w:multiLevelType w:val="hybridMultilevel"/>
    <w:tmpl w:val="DB9C6900"/>
    <w:lvl w:ilvl="0" w:tplc="D75ED228">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D1F6DD5"/>
    <w:multiLevelType w:val="hybridMultilevel"/>
    <w:tmpl w:val="404AA9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F0C3AF2"/>
    <w:multiLevelType w:val="hybridMultilevel"/>
    <w:tmpl w:val="827A1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39775080">
    <w:abstractNumId w:val="18"/>
  </w:num>
  <w:num w:numId="2" w16cid:durableId="448427797">
    <w:abstractNumId w:val="14"/>
  </w:num>
  <w:num w:numId="3" w16cid:durableId="1105731732">
    <w:abstractNumId w:val="14"/>
  </w:num>
  <w:num w:numId="4" w16cid:durableId="1922180038">
    <w:abstractNumId w:val="7"/>
  </w:num>
  <w:num w:numId="5" w16cid:durableId="1278029769">
    <w:abstractNumId w:val="16"/>
  </w:num>
  <w:num w:numId="6" w16cid:durableId="1943218360">
    <w:abstractNumId w:val="20"/>
  </w:num>
  <w:num w:numId="7" w16cid:durableId="1489050919">
    <w:abstractNumId w:val="21"/>
  </w:num>
  <w:num w:numId="8" w16cid:durableId="1512257133">
    <w:abstractNumId w:val="6"/>
  </w:num>
  <w:num w:numId="9" w16cid:durableId="851721203">
    <w:abstractNumId w:val="2"/>
  </w:num>
  <w:num w:numId="10" w16cid:durableId="594247644">
    <w:abstractNumId w:val="8"/>
  </w:num>
  <w:num w:numId="11" w16cid:durableId="43607012">
    <w:abstractNumId w:val="9"/>
  </w:num>
  <w:num w:numId="12" w16cid:durableId="65304056">
    <w:abstractNumId w:val="22"/>
  </w:num>
  <w:num w:numId="13" w16cid:durableId="910777166">
    <w:abstractNumId w:val="10"/>
  </w:num>
  <w:num w:numId="14" w16cid:durableId="773014978">
    <w:abstractNumId w:val="4"/>
  </w:num>
  <w:num w:numId="15" w16cid:durableId="1505777554">
    <w:abstractNumId w:val="0"/>
  </w:num>
  <w:num w:numId="16" w16cid:durableId="116607232">
    <w:abstractNumId w:val="19"/>
  </w:num>
  <w:num w:numId="17" w16cid:durableId="1855725029">
    <w:abstractNumId w:val="17"/>
  </w:num>
  <w:num w:numId="18" w16cid:durableId="435952236">
    <w:abstractNumId w:val="13"/>
  </w:num>
  <w:num w:numId="19" w16cid:durableId="1673339515">
    <w:abstractNumId w:val="5"/>
  </w:num>
  <w:num w:numId="20" w16cid:durableId="1215461296">
    <w:abstractNumId w:val="11"/>
  </w:num>
  <w:num w:numId="21" w16cid:durableId="1157070751">
    <w:abstractNumId w:val="3"/>
  </w:num>
  <w:num w:numId="22" w16cid:durableId="1292441021">
    <w:abstractNumId w:val="15"/>
  </w:num>
  <w:num w:numId="23" w16cid:durableId="1811434540">
    <w:abstractNumId w:val="1"/>
  </w:num>
  <w:num w:numId="24" w16cid:durableId="84713744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1F8F"/>
    <w:rsid w:val="00005942"/>
    <w:rsid w:val="00007966"/>
    <w:rsid w:val="0001519E"/>
    <w:rsid w:val="00017CF6"/>
    <w:rsid w:val="00025178"/>
    <w:rsid w:val="00031FF7"/>
    <w:rsid w:val="000363F8"/>
    <w:rsid w:val="00060B68"/>
    <w:rsid w:val="000628A2"/>
    <w:rsid w:val="00085BA5"/>
    <w:rsid w:val="000B2D8F"/>
    <w:rsid w:val="000D2D3E"/>
    <w:rsid w:val="000D53BC"/>
    <w:rsid w:val="000E4805"/>
    <w:rsid w:val="000E55C5"/>
    <w:rsid w:val="00114BAA"/>
    <w:rsid w:val="001254C5"/>
    <w:rsid w:val="001368D5"/>
    <w:rsid w:val="00152B86"/>
    <w:rsid w:val="00167A7C"/>
    <w:rsid w:val="001764DB"/>
    <w:rsid w:val="00187F65"/>
    <w:rsid w:val="001C001F"/>
    <w:rsid w:val="001C0C7B"/>
    <w:rsid w:val="001C3BD7"/>
    <w:rsid w:val="001D354D"/>
    <w:rsid w:val="001D7D24"/>
    <w:rsid w:val="001F33A0"/>
    <w:rsid w:val="00205F1F"/>
    <w:rsid w:val="00210449"/>
    <w:rsid w:val="00213413"/>
    <w:rsid w:val="00213F68"/>
    <w:rsid w:val="00216055"/>
    <w:rsid w:val="002225AB"/>
    <w:rsid w:val="002242AA"/>
    <w:rsid w:val="002352BC"/>
    <w:rsid w:val="00235EEB"/>
    <w:rsid w:val="002625A0"/>
    <w:rsid w:val="0027148A"/>
    <w:rsid w:val="00273E79"/>
    <w:rsid w:val="00281A4B"/>
    <w:rsid w:val="00290039"/>
    <w:rsid w:val="00296896"/>
    <w:rsid w:val="002C54EE"/>
    <w:rsid w:val="002C581C"/>
    <w:rsid w:val="00301F26"/>
    <w:rsid w:val="00307874"/>
    <w:rsid w:val="00312553"/>
    <w:rsid w:val="00317CCA"/>
    <w:rsid w:val="00326795"/>
    <w:rsid w:val="00361A25"/>
    <w:rsid w:val="00366288"/>
    <w:rsid w:val="00386251"/>
    <w:rsid w:val="00395D54"/>
    <w:rsid w:val="00397558"/>
    <w:rsid w:val="003A08CD"/>
    <w:rsid w:val="003A33D1"/>
    <w:rsid w:val="003B1F75"/>
    <w:rsid w:val="003D532C"/>
    <w:rsid w:val="00411E35"/>
    <w:rsid w:val="004143E2"/>
    <w:rsid w:val="00442A8E"/>
    <w:rsid w:val="0047283D"/>
    <w:rsid w:val="004A6DD2"/>
    <w:rsid w:val="004C140A"/>
    <w:rsid w:val="004E0C86"/>
    <w:rsid w:val="004E19AF"/>
    <w:rsid w:val="004E5CA0"/>
    <w:rsid w:val="00504451"/>
    <w:rsid w:val="0051111E"/>
    <w:rsid w:val="005445D1"/>
    <w:rsid w:val="0055600C"/>
    <w:rsid w:val="00586B93"/>
    <w:rsid w:val="005A193C"/>
    <w:rsid w:val="005A4F9D"/>
    <w:rsid w:val="005B0D42"/>
    <w:rsid w:val="005B1596"/>
    <w:rsid w:val="005B48BA"/>
    <w:rsid w:val="005C036F"/>
    <w:rsid w:val="005D3B94"/>
    <w:rsid w:val="005D467A"/>
    <w:rsid w:val="005E1B81"/>
    <w:rsid w:val="005E4EAC"/>
    <w:rsid w:val="005F0434"/>
    <w:rsid w:val="005F1DE5"/>
    <w:rsid w:val="006159E2"/>
    <w:rsid w:val="00620F11"/>
    <w:rsid w:val="0068048A"/>
    <w:rsid w:val="00684052"/>
    <w:rsid w:val="006A076B"/>
    <w:rsid w:val="006A0E2E"/>
    <w:rsid w:val="006A14F4"/>
    <w:rsid w:val="006A4C97"/>
    <w:rsid w:val="006B373D"/>
    <w:rsid w:val="006C6F2A"/>
    <w:rsid w:val="006E3CA5"/>
    <w:rsid w:val="006F332D"/>
    <w:rsid w:val="0070504C"/>
    <w:rsid w:val="00711B6E"/>
    <w:rsid w:val="00714E49"/>
    <w:rsid w:val="00721EA3"/>
    <w:rsid w:val="007258E5"/>
    <w:rsid w:val="00732EE6"/>
    <w:rsid w:val="00737DB5"/>
    <w:rsid w:val="00756EA5"/>
    <w:rsid w:val="00760101"/>
    <w:rsid w:val="00760814"/>
    <w:rsid w:val="00760F6C"/>
    <w:rsid w:val="00787488"/>
    <w:rsid w:val="00797FD7"/>
    <w:rsid w:val="007A1DD6"/>
    <w:rsid w:val="007E0DDF"/>
    <w:rsid w:val="008144B3"/>
    <w:rsid w:val="00822DAF"/>
    <w:rsid w:val="00826FA9"/>
    <w:rsid w:val="0083653C"/>
    <w:rsid w:val="0084107E"/>
    <w:rsid w:val="00872416"/>
    <w:rsid w:val="00875A48"/>
    <w:rsid w:val="008767A4"/>
    <w:rsid w:val="0088094A"/>
    <w:rsid w:val="00882DAD"/>
    <w:rsid w:val="008C68B8"/>
    <w:rsid w:val="008D1609"/>
    <w:rsid w:val="008D23C4"/>
    <w:rsid w:val="008D5C7D"/>
    <w:rsid w:val="008E2129"/>
    <w:rsid w:val="008E3498"/>
    <w:rsid w:val="008F1E1C"/>
    <w:rsid w:val="008F4AC5"/>
    <w:rsid w:val="00910013"/>
    <w:rsid w:val="00910C41"/>
    <w:rsid w:val="00922131"/>
    <w:rsid w:val="00935B32"/>
    <w:rsid w:val="009375E2"/>
    <w:rsid w:val="00950937"/>
    <w:rsid w:val="00957DE9"/>
    <w:rsid w:val="00960534"/>
    <w:rsid w:val="00971198"/>
    <w:rsid w:val="009728CD"/>
    <w:rsid w:val="00972F71"/>
    <w:rsid w:val="00973B88"/>
    <w:rsid w:val="0097441A"/>
    <w:rsid w:val="00987AD2"/>
    <w:rsid w:val="009A5342"/>
    <w:rsid w:val="009B27B2"/>
    <w:rsid w:val="009E24D0"/>
    <w:rsid w:val="009F31CB"/>
    <w:rsid w:val="009F7368"/>
    <w:rsid w:val="00A1166F"/>
    <w:rsid w:val="00A250DF"/>
    <w:rsid w:val="00A3213C"/>
    <w:rsid w:val="00A41A4E"/>
    <w:rsid w:val="00A64454"/>
    <w:rsid w:val="00A65796"/>
    <w:rsid w:val="00A866A9"/>
    <w:rsid w:val="00AA1F8F"/>
    <w:rsid w:val="00AA6C95"/>
    <w:rsid w:val="00AD6CD1"/>
    <w:rsid w:val="00AE178D"/>
    <w:rsid w:val="00B63900"/>
    <w:rsid w:val="00B64292"/>
    <w:rsid w:val="00B643CE"/>
    <w:rsid w:val="00B825FE"/>
    <w:rsid w:val="00BB6D06"/>
    <w:rsid w:val="00BC279E"/>
    <w:rsid w:val="00BC4358"/>
    <w:rsid w:val="00BE44EE"/>
    <w:rsid w:val="00BE61CC"/>
    <w:rsid w:val="00BF0790"/>
    <w:rsid w:val="00BF38EA"/>
    <w:rsid w:val="00C1659D"/>
    <w:rsid w:val="00C35CA9"/>
    <w:rsid w:val="00C527BB"/>
    <w:rsid w:val="00C5626C"/>
    <w:rsid w:val="00C56441"/>
    <w:rsid w:val="00C567DE"/>
    <w:rsid w:val="00C75C62"/>
    <w:rsid w:val="00C87D91"/>
    <w:rsid w:val="00CB1B26"/>
    <w:rsid w:val="00CB574B"/>
    <w:rsid w:val="00CC7AD7"/>
    <w:rsid w:val="00CE2800"/>
    <w:rsid w:val="00CE2F45"/>
    <w:rsid w:val="00CF6078"/>
    <w:rsid w:val="00D01A37"/>
    <w:rsid w:val="00D11A13"/>
    <w:rsid w:val="00D147A1"/>
    <w:rsid w:val="00D23017"/>
    <w:rsid w:val="00D2526A"/>
    <w:rsid w:val="00D26485"/>
    <w:rsid w:val="00D41863"/>
    <w:rsid w:val="00D44998"/>
    <w:rsid w:val="00D44D5E"/>
    <w:rsid w:val="00D53321"/>
    <w:rsid w:val="00D62E02"/>
    <w:rsid w:val="00D76D76"/>
    <w:rsid w:val="00D82F82"/>
    <w:rsid w:val="00DB482F"/>
    <w:rsid w:val="00DD6B57"/>
    <w:rsid w:val="00DF55BD"/>
    <w:rsid w:val="00E13E32"/>
    <w:rsid w:val="00E14D53"/>
    <w:rsid w:val="00E70551"/>
    <w:rsid w:val="00E8478A"/>
    <w:rsid w:val="00E872CB"/>
    <w:rsid w:val="00E94423"/>
    <w:rsid w:val="00EA1758"/>
    <w:rsid w:val="00EA3308"/>
    <w:rsid w:val="00EC559C"/>
    <w:rsid w:val="00EC6DA2"/>
    <w:rsid w:val="00EF6F0A"/>
    <w:rsid w:val="00F07280"/>
    <w:rsid w:val="00F0766A"/>
    <w:rsid w:val="00F11943"/>
    <w:rsid w:val="00F44E4A"/>
    <w:rsid w:val="00F7406F"/>
    <w:rsid w:val="00F77F21"/>
    <w:rsid w:val="00F8196B"/>
    <w:rsid w:val="00FA78E9"/>
    <w:rsid w:val="00FB275A"/>
    <w:rsid w:val="00FB38AC"/>
    <w:rsid w:val="00FC317F"/>
    <w:rsid w:val="00FC7AB7"/>
    <w:rsid w:val="00FD21C0"/>
    <w:rsid w:val="00FE0649"/>
    <w:rsid w:val="00FE16D9"/>
    <w:rsid w:val="00FF6C05"/>
    <w:rsid w:val="0D9AFC8B"/>
    <w:rsid w:val="1F27EC38"/>
    <w:rsid w:val="20F0AE9D"/>
    <w:rsid w:val="364718D3"/>
    <w:rsid w:val="3A12772F"/>
    <w:rsid w:val="503CD116"/>
    <w:rsid w:val="65A465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F6400F"/>
  <w15:docId w15:val="{80D51B46-1FFF-40E4-B17E-F02236388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5342"/>
    <w:pPr>
      <w:ind w:left="720"/>
      <w:contextualSpacing/>
    </w:pPr>
  </w:style>
  <w:style w:type="character" w:styleId="Hyperlink">
    <w:name w:val="Hyperlink"/>
    <w:basedOn w:val="DefaultParagraphFont"/>
    <w:uiPriority w:val="99"/>
    <w:unhideWhenUsed/>
    <w:rsid w:val="00AE178D"/>
    <w:rPr>
      <w:color w:val="0000FF" w:themeColor="hyperlink"/>
      <w:u w:val="single"/>
    </w:rPr>
  </w:style>
  <w:style w:type="paragraph" w:styleId="BalloonText">
    <w:name w:val="Balloon Text"/>
    <w:basedOn w:val="Normal"/>
    <w:link w:val="BalloonTextChar"/>
    <w:uiPriority w:val="99"/>
    <w:semiHidden/>
    <w:unhideWhenUsed/>
    <w:rsid w:val="006A0E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0E2E"/>
    <w:rPr>
      <w:rFonts w:ascii="Tahoma" w:hAnsi="Tahoma" w:cs="Tahoma"/>
      <w:sz w:val="16"/>
      <w:szCs w:val="16"/>
    </w:rPr>
  </w:style>
  <w:style w:type="character" w:styleId="FollowedHyperlink">
    <w:name w:val="FollowedHyperlink"/>
    <w:basedOn w:val="DefaultParagraphFont"/>
    <w:uiPriority w:val="99"/>
    <w:semiHidden/>
    <w:unhideWhenUsed/>
    <w:rsid w:val="0083653C"/>
    <w:rPr>
      <w:color w:val="800080" w:themeColor="followedHyperlink"/>
      <w:u w:val="single"/>
    </w:rPr>
  </w:style>
  <w:style w:type="paragraph" w:styleId="NormalWeb">
    <w:name w:val="Normal (Web)"/>
    <w:basedOn w:val="Normal"/>
    <w:uiPriority w:val="99"/>
    <w:unhideWhenUsed/>
    <w:rsid w:val="00025178"/>
    <w:pPr>
      <w:spacing w:before="100" w:beforeAutospacing="1" w:after="100" w:afterAutospacing="1" w:line="240" w:lineRule="auto"/>
    </w:pPr>
    <w:rPr>
      <w:rFonts w:ascii="Times New Roman" w:hAnsi="Times New Roman" w:cs="Times New Roman"/>
      <w:sz w:val="24"/>
      <w:szCs w:val="24"/>
      <w:lang w:val="en-US"/>
    </w:rPr>
  </w:style>
  <w:style w:type="character" w:styleId="UnresolvedMention">
    <w:name w:val="Unresolved Mention"/>
    <w:basedOn w:val="DefaultParagraphFont"/>
    <w:uiPriority w:val="99"/>
    <w:semiHidden/>
    <w:unhideWhenUsed/>
    <w:rsid w:val="00366288"/>
    <w:rPr>
      <w:color w:val="605E5C"/>
      <w:shd w:val="clear" w:color="auto" w:fill="E1DFDD"/>
    </w:rPr>
  </w:style>
  <w:style w:type="character" w:styleId="CommentReference">
    <w:name w:val="annotation reference"/>
    <w:basedOn w:val="DefaultParagraphFont"/>
    <w:uiPriority w:val="99"/>
    <w:semiHidden/>
    <w:unhideWhenUsed/>
    <w:rsid w:val="0001519E"/>
    <w:rPr>
      <w:sz w:val="16"/>
      <w:szCs w:val="16"/>
    </w:rPr>
  </w:style>
  <w:style w:type="paragraph" w:styleId="CommentText">
    <w:name w:val="annotation text"/>
    <w:basedOn w:val="Normal"/>
    <w:link w:val="CommentTextChar"/>
    <w:uiPriority w:val="99"/>
    <w:semiHidden/>
    <w:unhideWhenUsed/>
    <w:rsid w:val="0001519E"/>
    <w:pPr>
      <w:spacing w:line="240" w:lineRule="auto"/>
    </w:pPr>
    <w:rPr>
      <w:sz w:val="20"/>
      <w:szCs w:val="20"/>
    </w:rPr>
  </w:style>
  <w:style w:type="character" w:customStyle="1" w:styleId="CommentTextChar">
    <w:name w:val="Comment Text Char"/>
    <w:basedOn w:val="DefaultParagraphFont"/>
    <w:link w:val="CommentText"/>
    <w:uiPriority w:val="99"/>
    <w:semiHidden/>
    <w:rsid w:val="0001519E"/>
    <w:rPr>
      <w:sz w:val="20"/>
      <w:szCs w:val="20"/>
    </w:rPr>
  </w:style>
  <w:style w:type="paragraph" w:styleId="CommentSubject">
    <w:name w:val="annotation subject"/>
    <w:basedOn w:val="CommentText"/>
    <w:next w:val="CommentText"/>
    <w:link w:val="CommentSubjectChar"/>
    <w:uiPriority w:val="99"/>
    <w:semiHidden/>
    <w:unhideWhenUsed/>
    <w:rsid w:val="0001519E"/>
    <w:rPr>
      <w:b/>
      <w:bCs/>
    </w:rPr>
  </w:style>
  <w:style w:type="character" w:customStyle="1" w:styleId="CommentSubjectChar">
    <w:name w:val="Comment Subject Char"/>
    <w:basedOn w:val="CommentTextChar"/>
    <w:link w:val="CommentSubject"/>
    <w:uiPriority w:val="99"/>
    <w:semiHidden/>
    <w:rsid w:val="0001519E"/>
    <w:rPr>
      <w:b/>
      <w:bCs/>
      <w:sz w:val="20"/>
      <w:szCs w:val="20"/>
    </w:rPr>
  </w:style>
  <w:style w:type="paragraph" w:styleId="NoSpacing">
    <w:name w:val="No Spacing"/>
    <w:uiPriority w:val="1"/>
    <w:qFormat/>
    <w:rsid w:val="002225AB"/>
    <w:pPr>
      <w:spacing w:after="0" w:line="240" w:lineRule="auto"/>
    </w:pPr>
  </w:style>
  <w:style w:type="paragraph" w:styleId="Revision">
    <w:name w:val="Revision"/>
    <w:hidden/>
    <w:uiPriority w:val="99"/>
    <w:semiHidden/>
    <w:rsid w:val="00395D54"/>
    <w:pPr>
      <w:spacing w:after="0" w:line="240" w:lineRule="auto"/>
    </w:pPr>
  </w:style>
  <w:style w:type="paragraph" w:styleId="Header">
    <w:name w:val="header"/>
    <w:basedOn w:val="Normal"/>
    <w:link w:val="HeaderChar"/>
    <w:uiPriority w:val="99"/>
    <w:unhideWhenUsed/>
    <w:rsid w:val="00395D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5D54"/>
  </w:style>
  <w:style w:type="paragraph" w:styleId="Footer">
    <w:name w:val="footer"/>
    <w:basedOn w:val="Normal"/>
    <w:link w:val="FooterChar"/>
    <w:uiPriority w:val="99"/>
    <w:unhideWhenUsed/>
    <w:rsid w:val="00395D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5D54"/>
  </w:style>
  <w:style w:type="character" w:styleId="PlaceholderText">
    <w:name w:val="Placeholder Text"/>
    <w:basedOn w:val="DefaultParagraphFont"/>
    <w:uiPriority w:val="99"/>
    <w:semiHidden/>
    <w:rsid w:val="00395D5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6318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forms.office.com/Pages/ResponsePage.aspx?id=5TaRPXUcEE-nNZfZuuYZBpjpucSq7AdPoV18nSLB9XlURU01UDBUVzlEWDhQNlAwN0JCNTZSTTI1SS4u"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f56a8d8-6591-4212-94a8-d0a8ff43b97d" xsi:nil="true"/>
    <lcf76f155ced4ddcb4097134ff3c332f xmlns="ea4203a6-51c4-4811-9417-a2feb0cba9a0">
      <Terms xmlns="http://schemas.microsoft.com/office/infopath/2007/PartnerControls"/>
    </lcf76f155ced4ddcb4097134ff3c332f>
    <SharedWithUsers xmlns="8f56a8d8-6591-4212-94a8-d0a8ff43b97d">
      <UserInfo>
        <DisplayName>Natalie Campbell</DisplayName>
        <AccountId>30</AccountId>
        <AccountType/>
      </UserInfo>
      <UserInfo>
        <DisplayName>Nora Corkery</DisplayName>
        <AccountId>12</AccountId>
        <AccountType/>
      </UserInfo>
      <UserInfo>
        <DisplayName>Sarah Newman</DisplayName>
        <AccountId>23</AccountId>
        <AccountType/>
      </UserInfo>
      <UserInfo>
        <DisplayName>Rebekah Horton</DisplayName>
        <AccountId>221</AccountId>
        <AccountType/>
      </UserInfo>
      <UserInfo>
        <DisplayName>Marketing</DisplayName>
        <AccountId>136</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9AAEC5CA80AD947BE20EA645990E60E" ma:contentTypeVersion="17" ma:contentTypeDescription="Create a new document." ma:contentTypeScope="" ma:versionID="cdaeef657eeba0eaccd11572b89ee9a4">
  <xsd:schema xmlns:xsd="http://www.w3.org/2001/XMLSchema" xmlns:xs="http://www.w3.org/2001/XMLSchema" xmlns:p="http://schemas.microsoft.com/office/2006/metadata/properties" xmlns:ns2="ea4203a6-51c4-4811-9417-a2feb0cba9a0" xmlns:ns3="8f56a8d8-6591-4212-94a8-d0a8ff43b97d" targetNamespace="http://schemas.microsoft.com/office/2006/metadata/properties" ma:root="true" ma:fieldsID="c50f6466702e46c9d830ba878ef44246" ns2:_="" ns3:_="">
    <xsd:import namespace="ea4203a6-51c4-4811-9417-a2feb0cba9a0"/>
    <xsd:import namespace="8f56a8d8-6591-4212-94a8-d0a8ff43b97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4203a6-51c4-4811-9417-a2feb0cba9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8c9f4854-2e4d-4f4b-8449-b664fa80dbcc" ma:termSetId="09814cd3-568e-fe90-9814-8d621ff8fb84" ma:anchorId="fba54fb3-c3e1-fe81-a776-ca4b69148c4d" ma:open="true" ma:isKeyword="false">
      <xsd:complexType>
        <xsd:sequence>
          <xsd:element ref="pc:Terms" minOccurs="0" maxOccurs="1"/>
        </xsd:sequence>
      </xsd:complexType>
    </xsd:element>
    <xsd:element name="MediaServiceLocation" ma:index="18" nillable="true" ma:displayName="Loca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f56a8d8-6591-4212-94a8-d0a8ff43b97d"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9d09-e9fd-4f72-91b2-89828f67517d}" ma:internalName="TaxCatchAll" ma:showField="CatchAllData" ma:web="8f56a8d8-6591-4212-94a8-d0a8ff43b97d">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92AFC5D-D5FA-43EF-8238-AAAB64AB9D9A}">
  <ds:schemaRefs>
    <ds:schemaRef ds:uri="http://schemas.microsoft.com/office/2006/metadata/properties"/>
    <ds:schemaRef ds:uri="http://schemas.microsoft.com/office/infopath/2007/PartnerControls"/>
    <ds:schemaRef ds:uri="8f56a8d8-6591-4212-94a8-d0a8ff43b97d"/>
    <ds:schemaRef ds:uri="ea4203a6-51c4-4811-9417-a2feb0cba9a0"/>
  </ds:schemaRefs>
</ds:datastoreItem>
</file>

<file path=customXml/itemProps2.xml><?xml version="1.0" encoding="utf-8"?>
<ds:datastoreItem xmlns:ds="http://schemas.openxmlformats.org/officeDocument/2006/customXml" ds:itemID="{AF2DC44D-A39B-465C-86B0-0BC71591DDD6}">
  <ds:schemaRefs>
    <ds:schemaRef ds:uri="http://schemas.microsoft.com/sharepoint/v3/contenttype/forms"/>
  </ds:schemaRefs>
</ds:datastoreItem>
</file>

<file path=customXml/itemProps3.xml><?xml version="1.0" encoding="utf-8"?>
<ds:datastoreItem xmlns:ds="http://schemas.openxmlformats.org/officeDocument/2006/customXml" ds:itemID="{751C3449-B2ED-46D1-98AF-287EEDDDAB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4203a6-51c4-4811-9417-a2feb0cba9a0"/>
    <ds:schemaRef ds:uri="8f56a8d8-6591-4212-94a8-d0a8ff43b9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204</TotalTime>
  <Pages>2</Pages>
  <Words>471</Words>
  <Characters>2691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Devon County Council</Company>
  <LinksUpToDate>false</LinksUpToDate>
  <CharactersWithSpaces>3156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Dorothee Fitzsimmons</dc:creator>
  <cp:keywords/>
  <cp:lastModifiedBy>Sarah Newman</cp:lastModifiedBy>
  <cp:revision>100</cp:revision>
  <cp:lastPrinted>2022-03-02T20:14:00Z</cp:lastPrinted>
  <dcterms:created xsi:type="dcterms:W3CDTF">2024-09-10T17:55:00Z</dcterms:created>
  <dcterms:modified xsi:type="dcterms:W3CDTF">2024-09-19T13:56:00Z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0x01010039AAEC5CA80AD947BE20EA645990E60E</vt:lpwstr>
  </property>
  <property fmtid="{D5CDD505-2E9C-101B-9397-08002B2CF9AE}" pid="3" name="Order">
    <vt:r8>19241200</vt:r8>
  </property>
  <property fmtid="{D5CDD505-2E9C-101B-9397-08002B2CF9AE}" pid="4" name="MediaServiceImageTags">
    <vt:lpwstr/>
  </property>
</Properties>
</file>