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4AF1A" w14:textId="0070FB36" w:rsidR="001D3EE4" w:rsidRPr="008E69B9" w:rsidRDefault="001D3EE4" w:rsidP="000D4F10">
      <w:pPr>
        <w:rPr>
          <w:rFonts w:ascii="Calibri" w:hAnsi="Calibri" w:cs="Calibri"/>
          <w:b/>
          <w:bCs/>
        </w:rPr>
      </w:pPr>
      <w:r w:rsidRPr="008E69B9">
        <w:rPr>
          <w:rFonts w:ascii="Calibri" w:hAnsi="Calibri" w:cs="Calibri"/>
          <w:noProof/>
        </w:rPr>
        <w:drawing>
          <wp:inline distT="0" distB="0" distL="0" distR="0" wp14:anchorId="096204D0" wp14:editId="1701F047">
            <wp:extent cx="3448106" cy="981075"/>
            <wp:effectExtent l="0" t="0" r="0" b="0"/>
            <wp:docPr id="1301598818" name="drawing"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598818" name="drawing" descr="A close-up of a logo&#10;&#10;AI-generated content may be incorrect."/>
                    <pic:cNvPicPr/>
                  </pic:nvPicPr>
                  <pic:blipFill>
                    <a:blip r:embed="rId8">
                      <a:extLst>
                        <a:ext uri="{28A0092B-C50C-407E-A947-70E740481C1C}">
                          <a14:useLocalDpi xmlns:a14="http://schemas.microsoft.com/office/drawing/2010/main"/>
                        </a:ext>
                      </a:extLst>
                    </a:blip>
                    <a:stretch>
                      <a:fillRect/>
                    </a:stretch>
                  </pic:blipFill>
                  <pic:spPr>
                    <a:xfrm>
                      <a:off x="0" y="0"/>
                      <a:ext cx="3448106" cy="981075"/>
                    </a:xfrm>
                    <a:prstGeom prst="rect">
                      <a:avLst/>
                    </a:prstGeom>
                  </pic:spPr>
                </pic:pic>
              </a:graphicData>
            </a:graphic>
          </wp:inline>
        </w:drawing>
      </w:r>
    </w:p>
    <w:p w14:paraId="64894034" w14:textId="3ABBB6E4" w:rsidR="001D3EE4" w:rsidRPr="008E69B9" w:rsidRDefault="001D3EE4" w:rsidP="000D4F10">
      <w:pPr>
        <w:rPr>
          <w:rFonts w:ascii="Calibri" w:hAnsi="Calibri" w:cs="Calibri"/>
          <w:b/>
          <w:bCs/>
        </w:rPr>
      </w:pPr>
      <w:r w:rsidRPr="008E69B9">
        <w:rPr>
          <w:rFonts w:ascii="Calibri" w:hAnsi="Calibri" w:cs="Calibri"/>
          <w:b/>
          <w:bCs/>
        </w:rPr>
        <w:t xml:space="preserve">Minutes – </w:t>
      </w:r>
      <w:r w:rsidR="009622E2" w:rsidRPr="008E69B9">
        <w:rPr>
          <w:rFonts w:ascii="Calibri" w:hAnsi="Calibri" w:cs="Calibri"/>
          <w:b/>
          <w:bCs/>
        </w:rPr>
        <w:t>19/9/2025</w:t>
      </w:r>
    </w:p>
    <w:p w14:paraId="7A7E2B86" w14:textId="238BFEB3" w:rsidR="000D4F10" w:rsidRPr="008E69B9" w:rsidRDefault="000D4F10" w:rsidP="00DF7135">
      <w:pPr>
        <w:pStyle w:val="ListParagraph"/>
        <w:numPr>
          <w:ilvl w:val="0"/>
          <w:numId w:val="1"/>
        </w:numPr>
        <w:rPr>
          <w:rFonts w:ascii="Calibri" w:hAnsi="Calibri" w:cs="Calibri"/>
        </w:rPr>
      </w:pPr>
      <w:r w:rsidRPr="008E69B9">
        <w:rPr>
          <w:rFonts w:ascii="Calibri" w:hAnsi="Calibri" w:cs="Calibri"/>
          <w:b/>
          <w:bCs/>
        </w:rPr>
        <w:t>Welcome, Apologies, &amp; Actions from Previous Meeting</w:t>
      </w:r>
    </w:p>
    <w:p w14:paraId="5558AB30" w14:textId="1E204261" w:rsidR="000D4F10" w:rsidRPr="008E69B9" w:rsidRDefault="000D4F10" w:rsidP="000D4F10">
      <w:pPr>
        <w:rPr>
          <w:rFonts w:ascii="Calibri" w:hAnsi="Calibri" w:cs="Calibri"/>
        </w:rPr>
      </w:pPr>
      <w:r w:rsidRPr="008E69B9">
        <w:rPr>
          <w:rFonts w:ascii="Calibri" w:hAnsi="Calibri" w:cs="Calibri"/>
        </w:rPr>
        <w:t xml:space="preserve">The Chair welcomed attendees </w:t>
      </w:r>
      <w:r w:rsidR="007674E1" w:rsidRPr="008E69B9">
        <w:rPr>
          <w:rFonts w:ascii="Calibri" w:hAnsi="Calibri" w:cs="Calibri"/>
        </w:rPr>
        <w:t>&amp;</w:t>
      </w:r>
      <w:r w:rsidRPr="008E69B9">
        <w:rPr>
          <w:rFonts w:ascii="Calibri" w:hAnsi="Calibri" w:cs="Calibri"/>
        </w:rPr>
        <w:t xml:space="preserve">noted that there were no outstanding actions from the previous meeting. </w:t>
      </w:r>
    </w:p>
    <w:p w14:paraId="361486D7" w14:textId="626F7849" w:rsidR="001D69BA" w:rsidRPr="008E69B9" w:rsidRDefault="001D69BA" w:rsidP="001D69BA">
      <w:pPr>
        <w:rPr>
          <w:rFonts w:ascii="Calibri" w:hAnsi="Calibri" w:cs="Calibri"/>
          <w:b/>
          <w:bCs/>
        </w:rPr>
      </w:pPr>
      <w:r w:rsidRPr="008E69B9">
        <w:rPr>
          <w:rFonts w:ascii="Calibri" w:hAnsi="Calibri" w:cs="Calibri"/>
          <w:b/>
          <w:bCs/>
        </w:rPr>
        <w:t xml:space="preserve">Combined Authority’s new governance structure </w:t>
      </w:r>
      <w:r w:rsidR="007674E1" w:rsidRPr="008E69B9">
        <w:rPr>
          <w:rFonts w:ascii="Calibri" w:hAnsi="Calibri" w:cs="Calibri"/>
          <w:b/>
          <w:bCs/>
        </w:rPr>
        <w:t>&amp;</w:t>
      </w:r>
      <w:r w:rsidR="23BB69A6" w:rsidRPr="008E69B9">
        <w:rPr>
          <w:rFonts w:ascii="Calibri" w:hAnsi="Calibri" w:cs="Calibri"/>
          <w:b/>
          <w:bCs/>
        </w:rPr>
        <w:t xml:space="preserve"> </w:t>
      </w:r>
      <w:r w:rsidRPr="008E69B9">
        <w:rPr>
          <w:rFonts w:ascii="Calibri" w:hAnsi="Calibri" w:cs="Calibri"/>
          <w:b/>
          <w:bCs/>
        </w:rPr>
        <w:t>work programmes </w:t>
      </w:r>
    </w:p>
    <w:p w14:paraId="7141C500" w14:textId="3E2BF587" w:rsidR="005700B4" w:rsidRPr="008E69B9" w:rsidRDefault="00D16EFD" w:rsidP="005700B4">
      <w:pPr>
        <w:rPr>
          <w:rFonts w:ascii="Calibri" w:hAnsi="Calibri" w:cs="Calibri"/>
        </w:rPr>
      </w:pPr>
      <w:r w:rsidRPr="008E69B9">
        <w:rPr>
          <w:rFonts w:ascii="Calibri" w:hAnsi="Calibri" w:cs="Calibri"/>
        </w:rPr>
        <w:t xml:space="preserve">The Combined authority has been on the cards for </w:t>
      </w:r>
      <w:r w:rsidR="004925A7" w:rsidRPr="008E69B9">
        <w:rPr>
          <w:rFonts w:ascii="Calibri" w:hAnsi="Calibri" w:cs="Calibri"/>
        </w:rPr>
        <w:t>some time</w:t>
      </w:r>
      <w:r w:rsidRPr="008E69B9">
        <w:rPr>
          <w:rFonts w:ascii="Calibri" w:hAnsi="Calibri" w:cs="Calibri"/>
        </w:rPr>
        <w:t>, there was a consultation in April 2024 and the submission in May 2024</w:t>
      </w:r>
      <w:r w:rsidR="00903306" w:rsidRPr="008E69B9">
        <w:rPr>
          <w:rFonts w:ascii="Calibri" w:hAnsi="Calibri" w:cs="Calibri"/>
        </w:rPr>
        <w:t>, the formal creation was on 5</w:t>
      </w:r>
      <w:r w:rsidR="00903306" w:rsidRPr="008E69B9">
        <w:rPr>
          <w:rFonts w:ascii="Calibri" w:hAnsi="Calibri" w:cs="Calibri"/>
          <w:vertAlign w:val="superscript"/>
        </w:rPr>
        <w:t>th</w:t>
      </w:r>
      <w:r w:rsidR="00903306" w:rsidRPr="008E69B9">
        <w:rPr>
          <w:rFonts w:ascii="Calibri" w:hAnsi="Calibri" w:cs="Calibri"/>
        </w:rPr>
        <w:t xml:space="preserve"> February 2025</w:t>
      </w:r>
      <w:r w:rsidR="000E0827" w:rsidRPr="008E69B9">
        <w:rPr>
          <w:rFonts w:ascii="Calibri" w:hAnsi="Calibri" w:cs="Calibri"/>
        </w:rPr>
        <w:t xml:space="preserve">. The CCA is one of only two non-mayoral CCAs in England (alongside Lancashire), placing it in a unique governance position. There are 5 Main </w:t>
      </w:r>
      <w:r w:rsidR="005700B4" w:rsidRPr="008E69B9">
        <w:rPr>
          <w:rFonts w:ascii="Calibri" w:hAnsi="Calibri" w:cs="Calibri"/>
        </w:rPr>
        <w:t>Thematic Policy Areas of Responsibility</w:t>
      </w:r>
    </w:p>
    <w:p w14:paraId="5067064B" w14:textId="46A0F0AE" w:rsidR="005700B4" w:rsidRPr="008E69B9" w:rsidRDefault="005700B4" w:rsidP="004925A7">
      <w:pPr>
        <w:numPr>
          <w:ilvl w:val="0"/>
          <w:numId w:val="9"/>
        </w:numPr>
        <w:spacing w:after="0" w:line="240" w:lineRule="auto"/>
        <w:ind w:left="714" w:hanging="357"/>
        <w:rPr>
          <w:rFonts w:ascii="Calibri" w:hAnsi="Calibri" w:cs="Calibri"/>
        </w:rPr>
      </w:pPr>
      <w:r w:rsidRPr="008E69B9">
        <w:rPr>
          <w:rFonts w:ascii="Calibri" w:hAnsi="Calibri" w:cs="Calibri"/>
          <w:b/>
          <w:bCs/>
        </w:rPr>
        <w:t>Adult Skills &amp; Lifelong Learning</w:t>
      </w:r>
      <w:r w:rsidRPr="008E69B9">
        <w:rPr>
          <w:rFonts w:ascii="Calibri" w:hAnsi="Calibri" w:cs="Calibri"/>
        </w:rPr>
        <w:t xml:space="preserve"> - £15M/year Adult Skills Fund to be devolved from Sept 2026 for post-19 education.</w:t>
      </w:r>
    </w:p>
    <w:p w14:paraId="31135F97" w14:textId="2831E0AE" w:rsidR="005700B4" w:rsidRPr="008E69B9" w:rsidRDefault="005700B4" w:rsidP="004925A7">
      <w:pPr>
        <w:numPr>
          <w:ilvl w:val="0"/>
          <w:numId w:val="9"/>
        </w:numPr>
        <w:spacing w:after="0" w:line="240" w:lineRule="auto"/>
        <w:ind w:left="714" w:hanging="357"/>
        <w:rPr>
          <w:rFonts w:ascii="Calibri" w:hAnsi="Calibri" w:cs="Calibri"/>
        </w:rPr>
      </w:pPr>
      <w:r w:rsidRPr="008E69B9">
        <w:rPr>
          <w:rFonts w:ascii="Calibri" w:hAnsi="Calibri" w:cs="Calibri"/>
          <w:b/>
          <w:bCs/>
        </w:rPr>
        <w:t>Employment Support</w:t>
      </w:r>
      <w:r w:rsidRPr="008E69B9">
        <w:rPr>
          <w:rFonts w:ascii="Calibri" w:hAnsi="Calibri" w:cs="Calibri"/>
        </w:rPr>
        <w:t xml:space="preserve"> -Programmes like </w:t>
      </w:r>
      <w:r w:rsidRPr="008E69B9">
        <w:rPr>
          <w:rFonts w:ascii="Calibri" w:hAnsi="Calibri" w:cs="Calibri"/>
          <w:i/>
          <w:iCs/>
        </w:rPr>
        <w:t>Connect to Work</w:t>
      </w:r>
      <w:r w:rsidRPr="008E69B9">
        <w:rPr>
          <w:rFonts w:ascii="Calibri" w:hAnsi="Calibri" w:cs="Calibri"/>
        </w:rPr>
        <w:t xml:space="preserve"> aim to support up to 1,900 people annually into employment across Devon, Plymouth &amp; Torbay.</w:t>
      </w:r>
    </w:p>
    <w:p w14:paraId="45DD4840" w14:textId="0B8B00A7" w:rsidR="005700B4" w:rsidRPr="008E69B9" w:rsidRDefault="005700B4" w:rsidP="004925A7">
      <w:pPr>
        <w:numPr>
          <w:ilvl w:val="0"/>
          <w:numId w:val="9"/>
        </w:numPr>
        <w:spacing w:after="0" w:line="240" w:lineRule="auto"/>
        <w:ind w:left="714" w:hanging="357"/>
        <w:rPr>
          <w:rFonts w:ascii="Calibri" w:hAnsi="Calibri" w:cs="Calibri"/>
        </w:rPr>
      </w:pPr>
      <w:r w:rsidRPr="008E69B9">
        <w:rPr>
          <w:rFonts w:ascii="Calibri" w:hAnsi="Calibri" w:cs="Calibri"/>
          <w:b/>
          <w:bCs/>
        </w:rPr>
        <w:t>Transport</w:t>
      </w:r>
      <w:r w:rsidRPr="008E69B9">
        <w:rPr>
          <w:rFonts w:ascii="Calibri" w:hAnsi="Calibri" w:cs="Calibri"/>
        </w:rPr>
        <w:t xml:space="preserve">  -</w:t>
      </w:r>
      <w:r w:rsidR="744127A7" w:rsidRPr="008E69B9">
        <w:rPr>
          <w:rFonts w:ascii="Calibri" w:hAnsi="Calibri" w:cs="Calibri"/>
        </w:rPr>
        <w:t xml:space="preserve"> </w:t>
      </w:r>
      <w:r w:rsidRPr="008E69B9">
        <w:rPr>
          <w:rFonts w:ascii="Calibri" w:hAnsi="Calibri" w:cs="Calibri"/>
        </w:rPr>
        <w:t>Became Local Transport Authority upon creation; full powers commence April 2026. Responsibilities include transport planning, subsidised bus services, and infrastructure funding.</w:t>
      </w:r>
    </w:p>
    <w:p w14:paraId="391F0ACD" w14:textId="0E7C4B90" w:rsidR="005700B4" w:rsidRPr="008E69B9" w:rsidRDefault="005700B4" w:rsidP="004925A7">
      <w:pPr>
        <w:numPr>
          <w:ilvl w:val="0"/>
          <w:numId w:val="9"/>
        </w:numPr>
        <w:spacing w:after="0" w:line="240" w:lineRule="auto"/>
        <w:ind w:left="714" w:hanging="357"/>
        <w:rPr>
          <w:rFonts w:ascii="Calibri" w:hAnsi="Calibri" w:cs="Calibri"/>
        </w:rPr>
      </w:pPr>
      <w:r w:rsidRPr="008E69B9">
        <w:rPr>
          <w:rFonts w:ascii="Calibri" w:hAnsi="Calibri" w:cs="Calibri"/>
          <w:b/>
          <w:bCs/>
        </w:rPr>
        <w:t>Strategic Housing</w:t>
      </w:r>
      <w:r w:rsidRPr="008E69B9">
        <w:rPr>
          <w:rFonts w:ascii="Calibri" w:hAnsi="Calibri" w:cs="Calibri"/>
        </w:rPr>
        <w:t xml:space="preserve"> - Planning remains with local authorities, but CCA will lead on strategic housing and development strategy once legislation passes (expected Christmas 2025).</w:t>
      </w:r>
    </w:p>
    <w:p w14:paraId="135F1638" w14:textId="6AF16533" w:rsidR="005700B4" w:rsidRPr="008E69B9" w:rsidRDefault="005700B4" w:rsidP="004925A7">
      <w:pPr>
        <w:numPr>
          <w:ilvl w:val="0"/>
          <w:numId w:val="9"/>
        </w:numPr>
        <w:spacing w:after="0" w:line="240" w:lineRule="auto"/>
        <w:ind w:left="714" w:hanging="357"/>
        <w:rPr>
          <w:rFonts w:ascii="Calibri" w:hAnsi="Calibri" w:cs="Calibri"/>
        </w:rPr>
      </w:pPr>
      <w:r w:rsidRPr="008E69B9">
        <w:rPr>
          <w:rFonts w:ascii="Calibri" w:hAnsi="Calibri" w:cs="Calibri"/>
          <w:b/>
          <w:bCs/>
        </w:rPr>
        <w:t>Economic Development &amp; Inward Investment</w:t>
      </w:r>
      <w:r w:rsidRPr="008E69B9">
        <w:rPr>
          <w:rFonts w:ascii="Calibri" w:hAnsi="Calibri" w:cs="Calibri"/>
        </w:rPr>
        <w:t xml:space="preserve"> -Functions from the former Local Enterprise Partnership now sit with the CCA. Local Growth Plan (approved July) highlights strong post-pandemic economic performance.</w:t>
      </w:r>
    </w:p>
    <w:p w14:paraId="09F4B14F" w14:textId="7AFB6F5F" w:rsidR="005700B4" w:rsidRPr="008E69B9" w:rsidRDefault="005700B4" w:rsidP="005700B4">
      <w:pPr>
        <w:rPr>
          <w:rFonts w:ascii="Calibri" w:hAnsi="Calibri" w:cs="Calibri"/>
        </w:rPr>
      </w:pPr>
      <w:r w:rsidRPr="008E69B9">
        <w:rPr>
          <w:rFonts w:ascii="Calibri" w:hAnsi="Calibri" w:cs="Calibri"/>
        </w:rPr>
        <w:t>The governance structure</w:t>
      </w:r>
      <w:r w:rsidR="00A85814" w:rsidRPr="008E69B9">
        <w:rPr>
          <w:rFonts w:ascii="Calibri" w:hAnsi="Calibri" w:cs="Calibri"/>
        </w:rPr>
        <w:t xml:space="preserve"> sits as: </w:t>
      </w:r>
    </w:p>
    <w:p w14:paraId="1DDD984A" w14:textId="77777777" w:rsidR="00A85814" w:rsidRPr="008E69B9" w:rsidRDefault="00A85814" w:rsidP="004925A7">
      <w:pPr>
        <w:pStyle w:val="ListParagraph"/>
        <w:numPr>
          <w:ilvl w:val="0"/>
          <w:numId w:val="10"/>
        </w:numPr>
        <w:spacing w:after="0" w:line="240" w:lineRule="auto"/>
        <w:ind w:left="714" w:hanging="357"/>
        <w:rPr>
          <w:rFonts w:ascii="Calibri" w:hAnsi="Calibri" w:cs="Calibri"/>
        </w:rPr>
      </w:pPr>
      <w:r w:rsidRPr="008E69B9">
        <w:rPr>
          <w:rFonts w:ascii="Calibri" w:hAnsi="Calibri" w:cs="Calibri"/>
          <w:b/>
          <w:bCs/>
        </w:rPr>
        <w:t>Constituent Members</w:t>
      </w:r>
      <w:r w:rsidRPr="008E69B9">
        <w:rPr>
          <w:rFonts w:ascii="Calibri" w:hAnsi="Calibri" w:cs="Calibri"/>
        </w:rPr>
        <w:t xml:space="preserve">: Devon County Council &amp; Torbay Council (3 members each) </w:t>
      </w:r>
    </w:p>
    <w:p w14:paraId="2B6F9FD5" w14:textId="77777777" w:rsidR="00A85814" w:rsidRPr="008E69B9" w:rsidRDefault="00A85814" w:rsidP="004925A7">
      <w:pPr>
        <w:pStyle w:val="ListParagraph"/>
        <w:numPr>
          <w:ilvl w:val="0"/>
          <w:numId w:val="10"/>
        </w:numPr>
        <w:spacing w:after="0" w:line="240" w:lineRule="auto"/>
        <w:ind w:left="714" w:hanging="357"/>
        <w:rPr>
          <w:rFonts w:ascii="Calibri" w:hAnsi="Calibri" w:cs="Calibri"/>
        </w:rPr>
      </w:pPr>
      <w:r w:rsidRPr="008E69B9">
        <w:rPr>
          <w:rFonts w:ascii="Calibri" w:hAnsi="Calibri" w:cs="Calibri"/>
          <w:b/>
          <w:bCs/>
        </w:rPr>
        <w:t>Non-Constituent Members</w:t>
      </w:r>
      <w:r w:rsidRPr="008E69B9">
        <w:rPr>
          <w:rFonts w:ascii="Calibri" w:hAnsi="Calibri" w:cs="Calibri"/>
        </w:rPr>
        <w:t xml:space="preserve">: Devon districts, Police &amp; Crime Commissioner </w:t>
      </w:r>
    </w:p>
    <w:p w14:paraId="0EA71246" w14:textId="77777777" w:rsidR="00A85814" w:rsidRPr="008E69B9" w:rsidRDefault="00A85814" w:rsidP="004925A7">
      <w:pPr>
        <w:pStyle w:val="ListParagraph"/>
        <w:numPr>
          <w:ilvl w:val="0"/>
          <w:numId w:val="10"/>
        </w:numPr>
        <w:spacing w:after="0" w:line="240" w:lineRule="auto"/>
        <w:ind w:left="714" w:hanging="357"/>
        <w:rPr>
          <w:rFonts w:ascii="Calibri" w:hAnsi="Calibri" w:cs="Calibri"/>
        </w:rPr>
      </w:pPr>
      <w:r w:rsidRPr="008E69B9">
        <w:rPr>
          <w:rFonts w:ascii="Calibri" w:hAnsi="Calibri" w:cs="Calibri"/>
          <w:b/>
          <w:bCs/>
        </w:rPr>
        <w:t>Associate Members</w:t>
      </w:r>
      <w:r w:rsidRPr="008E69B9">
        <w:rPr>
          <w:rFonts w:ascii="Calibri" w:hAnsi="Calibri" w:cs="Calibri"/>
        </w:rPr>
        <w:t xml:space="preserve">: Advisory groups (business, skills, housing, transport, climate, investment) </w:t>
      </w:r>
    </w:p>
    <w:p w14:paraId="30D5A7C4" w14:textId="77777777" w:rsidR="001E2D9D" w:rsidRPr="008E69B9" w:rsidRDefault="00A85814" w:rsidP="004925A7">
      <w:pPr>
        <w:pStyle w:val="ListParagraph"/>
        <w:numPr>
          <w:ilvl w:val="0"/>
          <w:numId w:val="10"/>
        </w:numPr>
        <w:spacing w:after="0" w:line="240" w:lineRule="auto"/>
        <w:ind w:left="714" w:hanging="357"/>
        <w:rPr>
          <w:rFonts w:ascii="Calibri" w:hAnsi="Calibri" w:cs="Calibri"/>
        </w:rPr>
      </w:pPr>
      <w:r w:rsidRPr="008E69B9">
        <w:rPr>
          <w:rFonts w:ascii="Calibri" w:hAnsi="Calibri" w:cs="Calibri"/>
          <w:b/>
          <w:bCs/>
        </w:rPr>
        <w:t>Committees</w:t>
      </w:r>
      <w:r w:rsidRPr="008E69B9">
        <w:rPr>
          <w:rFonts w:ascii="Calibri" w:hAnsi="Calibri" w:cs="Calibri"/>
        </w:rPr>
        <w:t xml:space="preserve">: Overview &amp; Scrutiny, Audit &amp; Governance, Standards </w:t>
      </w:r>
    </w:p>
    <w:p w14:paraId="7E32E9BE" w14:textId="2E91F7A1" w:rsidR="00A85814" w:rsidRPr="008E69B9" w:rsidRDefault="00A85814" w:rsidP="004925A7">
      <w:pPr>
        <w:pStyle w:val="ListParagraph"/>
        <w:numPr>
          <w:ilvl w:val="0"/>
          <w:numId w:val="10"/>
        </w:numPr>
        <w:spacing w:after="0" w:line="240" w:lineRule="auto"/>
        <w:ind w:left="714" w:hanging="357"/>
        <w:rPr>
          <w:rFonts w:ascii="Calibri" w:hAnsi="Calibri" w:cs="Calibri"/>
        </w:rPr>
      </w:pPr>
      <w:r w:rsidRPr="008E69B9">
        <w:rPr>
          <w:rFonts w:ascii="Calibri" w:hAnsi="Calibri" w:cs="Calibri"/>
          <w:b/>
          <w:bCs/>
        </w:rPr>
        <w:t>Advisory Groups</w:t>
      </w:r>
      <w:r w:rsidRPr="008E69B9">
        <w:rPr>
          <w:rFonts w:ascii="Calibri" w:hAnsi="Calibri" w:cs="Calibri"/>
        </w:rPr>
        <w:t>: Provide subject matter expertise; non-decision-making</w:t>
      </w:r>
    </w:p>
    <w:p w14:paraId="6A62119D" w14:textId="48DF514E" w:rsidR="001E2D9D" w:rsidRPr="008E69B9" w:rsidRDefault="00FC4E67" w:rsidP="001E2D9D">
      <w:pPr>
        <w:ind w:left="360"/>
        <w:rPr>
          <w:rFonts w:ascii="Calibri" w:hAnsi="Calibri" w:cs="Calibri"/>
        </w:rPr>
      </w:pPr>
      <w:r w:rsidRPr="008E69B9">
        <w:rPr>
          <w:rFonts w:ascii="Calibri" w:hAnsi="Calibri" w:cs="Calibri"/>
        </w:rPr>
        <w:t xml:space="preserve">Current Key Programmes and Priorities </w:t>
      </w:r>
    </w:p>
    <w:p w14:paraId="1AA0F210" w14:textId="05B781F4" w:rsidR="00FC4E67" w:rsidRPr="008E69B9" w:rsidRDefault="00FC4E67" w:rsidP="004925A7">
      <w:pPr>
        <w:pStyle w:val="ListParagraph"/>
        <w:numPr>
          <w:ilvl w:val="0"/>
          <w:numId w:val="12"/>
        </w:numPr>
        <w:spacing w:after="0" w:line="240" w:lineRule="auto"/>
        <w:ind w:hanging="357"/>
        <w:rPr>
          <w:rFonts w:ascii="Calibri" w:hAnsi="Calibri" w:cs="Calibri"/>
        </w:rPr>
      </w:pPr>
      <w:r w:rsidRPr="008E69B9">
        <w:rPr>
          <w:rFonts w:ascii="Calibri" w:hAnsi="Calibri" w:cs="Calibri"/>
          <w:b/>
          <w:bCs/>
        </w:rPr>
        <w:t>Adult Skills Fund</w:t>
      </w:r>
      <w:r w:rsidRPr="008E69B9">
        <w:rPr>
          <w:rFonts w:ascii="Calibri" w:hAnsi="Calibri" w:cs="Calibri"/>
        </w:rPr>
        <w:t xml:space="preserve">: Launch planned for Sept 2026; focus on tailored local provision. </w:t>
      </w:r>
    </w:p>
    <w:p w14:paraId="5798B61C" w14:textId="77777777" w:rsidR="00FC4E67" w:rsidRPr="008E69B9" w:rsidRDefault="00FC4E67" w:rsidP="004925A7">
      <w:pPr>
        <w:pStyle w:val="ListParagraph"/>
        <w:numPr>
          <w:ilvl w:val="0"/>
          <w:numId w:val="12"/>
        </w:numPr>
        <w:spacing w:after="0" w:line="240" w:lineRule="auto"/>
        <w:ind w:hanging="357"/>
        <w:rPr>
          <w:rFonts w:ascii="Calibri" w:hAnsi="Calibri" w:cs="Calibri"/>
        </w:rPr>
      </w:pPr>
      <w:r w:rsidRPr="008E69B9">
        <w:rPr>
          <w:rFonts w:ascii="Calibri" w:hAnsi="Calibri" w:cs="Calibri"/>
          <w:b/>
          <w:bCs/>
        </w:rPr>
        <w:t>Connect to Work</w:t>
      </w:r>
      <w:r w:rsidRPr="008E69B9">
        <w:rPr>
          <w:rFonts w:ascii="Calibri" w:hAnsi="Calibri" w:cs="Calibri"/>
        </w:rPr>
        <w:t xml:space="preserve">: DWP-backed employment programme launching in 3 weeks. </w:t>
      </w:r>
    </w:p>
    <w:p w14:paraId="51E48543" w14:textId="77777777" w:rsidR="00FC4E67" w:rsidRPr="008E69B9" w:rsidRDefault="00FC4E67" w:rsidP="004925A7">
      <w:pPr>
        <w:pStyle w:val="ListParagraph"/>
        <w:numPr>
          <w:ilvl w:val="0"/>
          <w:numId w:val="12"/>
        </w:numPr>
        <w:spacing w:after="0" w:line="240" w:lineRule="auto"/>
        <w:ind w:hanging="357"/>
        <w:rPr>
          <w:rFonts w:ascii="Calibri" w:hAnsi="Calibri" w:cs="Calibri"/>
        </w:rPr>
      </w:pPr>
      <w:r w:rsidRPr="008E69B9">
        <w:rPr>
          <w:rFonts w:ascii="Calibri" w:hAnsi="Calibri" w:cs="Calibri"/>
          <w:b/>
          <w:bCs/>
        </w:rPr>
        <w:t>Transport Planning</w:t>
      </w:r>
      <w:r w:rsidRPr="008E69B9">
        <w:rPr>
          <w:rFonts w:ascii="Calibri" w:hAnsi="Calibri" w:cs="Calibri"/>
        </w:rPr>
        <w:t xml:space="preserve">: Work underway to define operating model for April 2026 transition. </w:t>
      </w:r>
    </w:p>
    <w:p w14:paraId="28E08DB8" w14:textId="77777777" w:rsidR="00FC4E67" w:rsidRPr="008E69B9" w:rsidRDefault="00FC4E67" w:rsidP="004925A7">
      <w:pPr>
        <w:pStyle w:val="ListParagraph"/>
        <w:numPr>
          <w:ilvl w:val="0"/>
          <w:numId w:val="12"/>
        </w:numPr>
        <w:spacing w:after="0" w:line="240" w:lineRule="auto"/>
        <w:ind w:hanging="357"/>
        <w:rPr>
          <w:rFonts w:ascii="Calibri" w:hAnsi="Calibri" w:cs="Calibri"/>
        </w:rPr>
      </w:pPr>
      <w:r w:rsidRPr="008E69B9">
        <w:rPr>
          <w:rFonts w:ascii="Calibri" w:hAnsi="Calibri" w:cs="Calibri"/>
          <w:b/>
          <w:bCs/>
        </w:rPr>
        <w:lastRenderedPageBreak/>
        <w:t>Housing &amp; Spatial Planning</w:t>
      </w:r>
      <w:r w:rsidRPr="008E69B9">
        <w:rPr>
          <w:rFonts w:ascii="Calibri" w:hAnsi="Calibri" w:cs="Calibri"/>
        </w:rPr>
        <w:t xml:space="preserve">: Awaiting legislation to formalise strategic planning role. </w:t>
      </w:r>
    </w:p>
    <w:p w14:paraId="6B5576E2" w14:textId="3DE58308" w:rsidR="00FC4E67" w:rsidRPr="008E69B9" w:rsidRDefault="00FC4E67" w:rsidP="004925A7">
      <w:pPr>
        <w:pStyle w:val="ListParagraph"/>
        <w:numPr>
          <w:ilvl w:val="0"/>
          <w:numId w:val="12"/>
        </w:numPr>
        <w:spacing w:after="0" w:line="240" w:lineRule="auto"/>
        <w:ind w:hanging="357"/>
        <w:rPr>
          <w:rFonts w:ascii="Calibri" w:hAnsi="Calibri" w:cs="Calibri"/>
        </w:rPr>
      </w:pPr>
      <w:r w:rsidRPr="008E69B9">
        <w:rPr>
          <w:rFonts w:ascii="Calibri" w:hAnsi="Calibri" w:cs="Calibri"/>
        </w:rPr>
        <w:t xml:space="preserve"> </w:t>
      </w:r>
      <w:r w:rsidRPr="008E69B9">
        <w:rPr>
          <w:rFonts w:ascii="Calibri" w:hAnsi="Calibri" w:cs="Calibri"/>
          <w:b/>
          <w:bCs/>
        </w:rPr>
        <w:t>Funding Advocacy</w:t>
      </w:r>
      <w:r w:rsidRPr="008E69B9">
        <w:rPr>
          <w:rFonts w:ascii="Calibri" w:hAnsi="Calibri" w:cs="Calibri"/>
        </w:rPr>
        <w:t xml:space="preserve">: Representations to government on: </w:t>
      </w:r>
    </w:p>
    <w:p w14:paraId="48BEB0B1" w14:textId="77777777" w:rsidR="00FC4E67" w:rsidRPr="008E69B9" w:rsidRDefault="00FC4E67" w:rsidP="004925A7">
      <w:pPr>
        <w:numPr>
          <w:ilvl w:val="0"/>
          <w:numId w:val="11"/>
        </w:numPr>
        <w:tabs>
          <w:tab w:val="num" w:pos="720"/>
        </w:tabs>
        <w:spacing w:after="0" w:line="240" w:lineRule="auto"/>
        <w:ind w:hanging="357"/>
        <w:rPr>
          <w:rFonts w:ascii="Calibri" w:hAnsi="Calibri" w:cs="Calibri"/>
        </w:rPr>
      </w:pPr>
      <w:r w:rsidRPr="008E69B9">
        <w:rPr>
          <w:rFonts w:ascii="Calibri" w:hAnsi="Calibri" w:cs="Calibri"/>
        </w:rPr>
        <w:t>Budget allocations (especially for non-mayoral areas)</w:t>
      </w:r>
    </w:p>
    <w:p w14:paraId="568D420D" w14:textId="77777777" w:rsidR="00FC4E67" w:rsidRPr="008E69B9" w:rsidRDefault="00FC4E67" w:rsidP="004925A7">
      <w:pPr>
        <w:numPr>
          <w:ilvl w:val="0"/>
          <w:numId w:val="11"/>
        </w:numPr>
        <w:tabs>
          <w:tab w:val="num" w:pos="720"/>
        </w:tabs>
        <w:spacing w:after="0" w:line="240" w:lineRule="auto"/>
        <w:ind w:hanging="357"/>
        <w:rPr>
          <w:rFonts w:ascii="Calibri" w:hAnsi="Calibri" w:cs="Calibri"/>
        </w:rPr>
      </w:pPr>
      <w:r w:rsidRPr="008E69B9">
        <w:rPr>
          <w:rFonts w:ascii="Calibri" w:hAnsi="Calibri" w:cs="Calibri"/>
        </w:rPr>
        <w:t>Successor to UK Shared Prosperity &amp; Rural England Funds (ending April 2026)</w:t>
      </w:r>
    </w:p>
    <w:p w14:paraId="042BDF11" w14:textId="77777777" w:rsidR="00FC4E67" w:rsidRPr="008E69B9" w:rsidRDefault="00FC4E67" w:rsidP="004925A7">
      <w:pPr>
        <w:numPr>
          <w:ilvl w:val="0"/>
          <w:numId w:val="11"/>
        </w:numPr>
        <w:tabs>
          <w:tab w:val="num" w:pos="720"/>
        </w:tabs>
        <w:spacing w:after="0" w:line="240" w:lineRule="auto"/>
        <w:ind w:hanging="357"/>
        <w:rPr>
          <w:rFonts w:ascii="Calibri" w:hAnsi="Calibri" w:cs="Calibri"/>
        </w:rPr>
      </w:pPr>
      <w:r w:rsidRPr="008E69B9">
        <w:rPr>
          <w:rFonts w:ascii="Calibri" w:hAnsi="Calibri" w:cs="Calibri"/>
        </w:rPr>
        <w:t>Sustainability of Further Education sector</w:t>
      </w:r>
    </w:p>
    <w:p w14:paraId="1A7E0377" w14:textId="77777777" w:rsidR="00FC4E67" w:rsidRPr="008E69B9" w:rsidRDefault="00FC4E67" w:rsidP="001E2D9D">
      <w:pPr>
        <w:ind w:left="360"/>
        <w:rPr>
          <w:rFonts w:ascii="Calibri" w:hAnsi="Calibri" w:cs="Calibri"/>
        </w:rPr>
      </w:pPr>
    </w:p>
    <w:p w14:paraId="4D9E0994" w14:textId="41E412BF" w:rsidR="00FD0951" w:rsidRPr="008E69B9" w:rsidRDefault="00FD0951" w:rsidP="001D69BA">
      <w:pPr>
        <w:rPr>
          <w:rFonts w:ascii="Calibri" w:hAnsi="Calibri" w:cs="Calibri"/>
        </w:rPr>
      </w:pPr>
    </w:p>
    <w:p w14:paraId="1153D433" w14:textId="7F1B15E2" w:rsidR="000D4F10" w:rsidRPr="008E69B9" w:rsidRDefault="001D69BA" w:rsidP="001D69BA">
      <w:pPr>
        <w:rPr>
          <w:rFonts w:ascii="Calibri" w:hAnsi="Calibri" w:cs="Calibri"/>
          <w:b/>
          <w:bCs/>
        </w:rPr>
      </w:pPr>
      <w:r w:rsidRPr="008E69B9">
        <w:rPr>
          <w:rFonts w:ascii="Calibri" w:hAnsi="Calibri" w:cs="Calibri"/>
          <w:b/>
          <w:bCs/>
        </w:rPr>
        <w:t>Look back at the Belong in Plymouth initiative  </w:t>
      </w:r>
    </w:p>
    <w:p w14:paraId="737E2B87" w14:textId="60DBCD9D" w:rsidR="00E936F0" w:rsidRPr="008E69B9" w:rsidRDefault="00E936F0" w:rsidP="005B6FF8">
      <w:pPr>
        <w:spacing w:after="0" w:line="240" w:lineRule="auto"/>
        <w:rPr>
          <w:rFonts w:ascii="Calibri" w:hAnsi="Calibri" w:cs="Calibri"/>
        </w:rPr>
      </w:pPr>
      <w:r w:rsidRPr="008E69B9">
        <w:rPr>
          <w:rFonts w:ascii="Calibri" w:hAnsi="Calibri" w:cs="Calibri"/>
        </w:rPr>
        <w:t xml:space="preserve"> POP was commissioned by the National Lottery as part of the Healthy Communities TOGETHER programme, one of five sites nationally. The aim was to improve partnership working between VCSE, statutory, and health organisations, with a focus on grassroots engagement in Plymouth.</w:t>
      </w:r>
      <w:r w:rsidR="00E25D2C" w:rsidRPr="008E69B9">
        <w:rPr>
          <w:rFonts w:ascii="Calibri" w:hAnsi="Calibri" w:cs="Calibri"/>
        </w:rPr>
        <w:t xml:space="preserve"> POP emphasises connecting and amplifying community voices, fostering person-to-person relationships, and bringing together different sectors to find shared solutions. </w:t>
      </w:r>
      <w:r w:rsidR="005B6FF8" w:rsidRPr="008E69B9">
        <w:rPr>
          <w:rFonts w:ascii="Calibri" w:hAnsi="Calibri" w:cs="Calibri"/>
        </w:rPr>
        <w:t>There were 3 key projects:</w:t>
      </w:r>
    </w:p>
    <w:p w14:paraId="3B40A7F0" w14:textId="69C6EC7C" w:rsidR="005B6FF8" w:rsidRPr="008E69B9" w:rsidRDefault="005B6FF8" w:rsidP="005B6FF8">
      <w:pPr>
        <w:spacing w:after="0" w:line="240" w:lineRule="auto"/>
        <w:rPr>
          <w:rFonts w:ascii="Calibri" w:hAnsi="Calibri" w:cs="Calibri"/>
        </w:rPr>
      </w:pPr>
      <w:r w:rsidRPr="008E69B9">
        <w:rPr>
          <w:rFonts w:ascii="Calibri" w:hAnsi="Calibri" w:cs="Calibri"/>
          <w:b/>
          <w:bCs/>
        </w:rPr>
        <w:t>Belong in Plymouth</w:t>
      </w:r>
      <w:r w:rsidRPr="008E69B9">
        <w:rPr>
          <w:rFonts w:ascii="Calibri" w:hAnsi="Calibri" w:cs="Calibri"/>
        </w:rPr>
        <w:t>:</w:t>
      </w:r>
    </w:p>
    <w:p w14:paraId="3A77805F" w14:textId="77777777" w:rsidR="005B6FF8" w:rsidRPr="008E69B9" w:rsidRDefault="005B6FF8" w:rsidP="005B6FF8">
      <w:pPr>
        <w:numPr>
          <w:ilvl w:val="0"/>
          <w:numId w:val="13"/>
        </w:numPr>
        <w:spacing w:after="0" w:line="240" w:lineRule="auto"/>
        <w:rPr>
          <w:rFonts w:ascii="Calibri" w:hAnsi="Calibri" w:cs="Calibri"/>
        </w:rPr>
      </w:pPr>
      <w:r w:rsidRPr="008E69B9">
        <w:rPr>
          <w:rFonts w:ascii="Calibri" w:hAnsi="Calibri" w:cs="Calibri"/>
        </w:rPr>
        <w:t>Focused on social isolation and loneliness.</w:t>
      </w:r>
    </w:p>
    <w:p w14:paraId="1584A2B8" w14:textId="77777777" w:rsidR="005B6FF8" w:rsidRPr="008E69B9" w:rsidRDefault="005B6FF8" w:rsidP="005B6FF8">
      <w:pPr>
        <w:numPr>
          <w:ilvl w:val="0"/>
          <w:numId w:val="13"/>
        </w:numPr>
        <w:spacing w:after="0" w:line="240" w:lineRule="auto"/>
        <w:rPr>
          <w:rFonts w:ascii="Calibri" w:hAnsi="Calibri" w:cs="Calibri"/>
        </w:rPr>
      </w:pPr>
      <w:r w:rsidRPr="008E69B9">
        <w:rPr>
          <w:rFonts w:ascii="Calibri" w:hAnsi="Calibri" w:cs="Calibri"/>
        </w:rPr>
        <w:t>Recruited and trained 118 community researchers post-pandemic.</w:t>
      </w:r>
    </w:p>
    <w:p w14:paraId="1C631708" w14:textId="77777777" w:rsidR="005B6FF8" w:rsidRPr="008E69B9" w:rsidRDefault="005B6FF8" w:rsidP="005B6FF8">
      <w:pPr>
        <w:numPr>
          <w:ilvl w:val="0"/>
          <w:numId w:val="13"/>
        </w:numPr>
        <w:spacing w:after="0" w:line="240" w:lineRule="auto"/>
        <w:rPr>
          <w:rFonts w:ascii="Calibri" w:hAnsi="Calibri" w:cs="Calibri"/>
        </w:rPr>
      </w:pPr>
      <w:r w:rsidRPr="008E69B9">
        <w:rPr>
          <w:rFonts w:ascii="Calibri" w:hAnsi="Calibri" w:cs="Calibri"/>
        </w:rPr>
        <w:t>Researchers conducted and recorded conversations, resulting in 890 qualitative fragments.</w:t>
      </w:r>
    </w:p>
    <w:p w14:paraId="20774B80" w14:textId="77777777" w:rsidR="005B6FF8" w:rsidRPr="008E69B9" w:rsidRDefault="005B6FF8" w:rsidP="005B6FF8">
      <w:pPr>
        <w:numPr>
          <w:ilvl w:val="0"/>
          <w:numId w:val="13"/>
        </w:numPr>
        <w:spacing w:after="0" w:line="240" w:lineRule="auto"/>
        <w:rPr>
          <w:rFonts w:ascii="Calibri" w:hAnsi="Calibri" w:cs="Calibri"/>
        </w:rPr>
      </w:pPr>
      <w:r w:rsidRPr="008E69B9">
        <w:rPr>
          <w:rFonts w:ascii="Calibri" w:hAnsi="Calibri" w:cs="Calibri"/>
        </w:rPr>
        <w:t>Used AI to analyse and map themes of belonging, leading to sector-wide discussions and a physical “map of belonging.”</w:t>
      </w:r>
    </w:p>
    <w:p w14:paraId="1B982CD1" w14:textId="07A16189" w:rsidR="005B6FF8" w:rsidRPr="008E69B9" w:rsidRDefault="005B6FF8" w:rsidP="005B6FF8">
      <w:pPr>
        <w:spacing w:after="0" w:line="240" w:lineRule="auto"/>
        <w:rPr>
          <w:rFonts w:ascii="Calibri" w:hAnsi="Calibri" w:cs="Calibri"/>
        </w:rPr>
      </w:pPr>
      <w:r w:rsidRPr="008E69B9">
        <w:rPr>
          <w:rFonts w:ascii="Calibri" w:hAnsi="Calibri" w:cs="Calibri"/>
          <w:b/>
          <w:bCs/>
        </w:rPr>
        <w:t>Neighbourhood Work</w:t>
      </w:r>
      <w:r w:rsidRPr="008E69B9">
        <w:rPr>
          <w:rFonts w:ascii="Calibri" w:hAnsi="Calibri" w:cs="Calibri"/>
        </w:rPr>
        <w:t>:</w:t>
      </w:r>
    </w:p>
    <w:p w14:paraId="37FC140F" w14:textId="77777777" w:rsidR="005B6FF8" w:rsidRPr="008E69B9" w:rsidRDefault="005B6FF8" w:rsidP="005B6FF8">
      <w:pPr>
        <w:numPr>
          <w:ilvl w:val="0"/>
          <w:numId w:val="14"/>
        </w:numPr>
        <w:spacing w:after="0" w:line="240" w:lineRule="auto"/>
        <w:rPr>
          <w:rFonts w:ascii="Calibri" w:hAnsi="Calibri" w:cs="Calibri"/>
        </w:rPr>
      </w:pPr>
      <w:r w:rsidRPr="008E69B9">
        <w:rPr>
          <w:rFonts w:ascii="Calibri" w:hAnsi="Calibri" w:cs="Calibri"/>
        </w:rPr>
        <w:t xml:space="preserve">Ran a 14-week course with </w:t>
      </w:r>
      <w:proofErr w:type="gramStart"/>
      <w:r w:rsidRPr="008E69B9">
        <w:rPr>
          <w:rFonts w:ascii="Calibri" w:hAnsi="Calibri" w:cs="Calibri"/>
        </w:rPr>
        <w:t>local residents</w:t>
      </w:r>
      <w:proofErr w:type="gramEnd"/>
      <w:r w:rsidRPr="008E69B9">
        <w:rPr>
          <w:rFonts w:ascii="Calibri" w:hAnsi="Calibri" w:cs="Calibri"/>
        </w:rPr>
        <w:t xml:space="preserve"> (many with lived experience of isolation or deprivation).</w:t>
      </w:r>
    </w:p>
    <w:p w14:paraId="5C9A5DE3" w14:textId="77777777" w:rsidR="005B6FF8" w:rsidRPr="008E69B9" w:rsidRDefault="005B6FF8" w:rsidP="005B6FF8">
      <w:pPr>
        <w:numPr>
          <w:ilvl w:val="0"/>
          <w:numId w:val="14"/>
        </w:numPr>
        <w:spacing w:after="0" w:line="240" w:lineRule="auto"/>
        <w:rPr>
          <w:rFonts w:ascii="Calibri" w:hAnsi="Calibri" w:cs="Calibri"/>
        </w:rPr>
      </w:pPr>
      <w:r w:rsidRPr="008E69B9">
        <w:rPr>
          <w:rFonts w:ascii="Calibri" w:hAnsi="Calibri" w:cs="Calibri"/>
        </w:rPr>
        <w:t>Outcomes included a community magazine (now in its third edition), drop-in sessions, and outreach in local parks.</w:t>
      </w:r>
    </w:p>
    <w:p w14:paraId="2338F6CB" w14:textId="77777777" w:rsidR="005B6FF8" w:rsidRPr="008E69B9" w:rsidRDefault="005B6FF8" w:rsidP="005B6FF8">
      <w:pPr>
        <w:numPr>
          <w:ilvl w:val="0"/>
          <w:numId w:val="14"/>
        </w:numPr>
        <w:spacing w:after="0" w:line="240" w:lineRule="auto"/>
        <w:rPr>
          <w:rFonts w:ascii="Calibri" w:hAnsi="Calibri" w:cs="Calibri"/>
        </w:rPr>
      </w:pPr>
      <w:r w:rsidRPr="008E69B9">
        <w:rPr>
          <w:rFonts w:ascii="Calibri" w:hAnsi="Calibri" w:cs="Calibri"/>
        </w:rPr>
        <w:t>Participants moved from being service users to service providers.</w:t>
      </w:r>
    </w:p>
    <w:p w14:paraId="0050BD1B" w14:textId="474AFF82" w:rsidR="005B6FF8" w:rsidRPr="008E69B9" w:rsidRDefault="005B6FF8" w:rsidP="005B6FF8">
      <w:pPr>
        <w:spacing w:after="0" w:line="240" w:lineRule="auto"/>
        <w:rPr>
          <w:rFonts w:ascii="Calibri" w:hAnsi="Calibri" w:cs="Calibri"/>
        </w:rPr>
      </w:pPr>
      <w:r w:rsidRPr="008E69B9">
        <w:rPr>
          <w:rFonts w:ascii="Calibri" w:hAnsi="Calibri" w:cs="Calibri"/>
        </w:rPr>
        <w:t xml:space="preserve"> </w:t>
      </w:r>
      <w:r w:rsidRPr="008E69B9">
        <w:rPr>
          <w:rFonts w:ascii="Calibri" w:hAnsi="Calibri" w:cs="Calibri"/>
          <w:b/>
          <w:bCs/>
        </w:rPr>
        <w:t>Youth Engagement</w:t>
      </w:r>
      <w:r w:rsidRPr="008E69B9">
        <w:rPr>
          <w:rFonts w:ascii="Calibri" w:hAnsi="Calibri" w:cs="Calibri"/>
        </w:rPr>
        <w:t>:</w:t>
      </w:r>
    </w:p>
    <w:p w14:paraId="34735FAB" w14:textId="77777777" w:rsidR="005B6FF8" w:rsidRPr="008E69B9" w:rsidRDefault="005B6FF8" w:rsidP="005B6FF8">
      <w:pPr>
        <w:numPr>
          <w:ilvl w:val="0"/>
          <w:numId w:val="15"/>
        </w:numPr>
        <w:spacing w:after="0" w:line="240" w:lineRule="auto"/>
        <w:rPr>
          <w:rFonts w:ascii="Calibri" w:hAnsi="Calibri" w:cs="Calibri"/>
        </w:rPr>
      </w:pPr>
      <w:r w:rsidRPr="008E69B9">
        <w:rPr>
          <w:rFonts w:ascii="Calibri" w:hAnsi="Calibri" w:cs="Calibri"/>
        </w:rPr>
        <w:t>Young people trained as community researchers, conducted peer conversations, and created a documentary on youth life in Plymouth.</w:t>
      </w:r>
    </w:p>
    <w:p w14:paraId="4929F911" w14:textId="77777777" w:rsidR="005B6FF8" w:rsidRPr="008E69B9" w:rsidRDefault="005B6FF8" w:rsidP="005B6FF8">
      <w:pPr>
        <w:numPr>
          <w:ilvl w:val="0"/>
          <w:numId w:val="15"/>
        </w:numPr>
        <w:spacing w:after="0" w:line="240" w:lineRule="auto"/>
        <w:rPr>
          <w:rFonts w:ascii="Calibri" w:hAnsi="Calibri" w:cs="Calibri"/>
        </w:rPr>
      </w:pPr>
      <w:r w:rsidRPr="008E69B9">
        <w:rPr>
          <w:rFonts w:ascii="Calibri" w:hAnsi="Calibri" w:cs="Calibri"/>
        </w:rPr>
        <w:t>Documentary used to engage city leaders and presented to MPs in Westminster.</w:t>
      </w:r>
    </w:p>
    <w:p w14:paraId="228ADCA6" w14:textId="2204D905" w:rsidR="009F26E0" w:rsidRPr="008E69B9" w:rsidRDefault="009F26E0" w:rsidP="009F26E0">
      <w:pPr>
        <w:spacing w:after="0" w:line="240" w:lineRule="auto"/>
        <w:rPr>
          <w:rFonts w:ascii="Calibri" w:hAnsi="Calibri" w:cs="Calibri"/>
        </w:rPr>
      </w:pPr>
      <w:r w:rsidRPr="008E69B9">
        <w:rPr>
          <w:rFonts w:ascii="Calibri" w:hAnsi="Calibri" w:cs="Calibri"/>
        </w:rPr>
        <w:t>The legacy comes</w:t>
      </w:r>
      <w:r w:rsidR="008C574B" w:rsidRPr="008E69B9">
        <w:rPr>
          <w:rFonts w:ascii="Calibri" w:hAnsi="Calibri" w:cs="Calibri"/>
        </w:rPr>
        <w:t xml:space="preserve"> in the form, of a</w:t>
      </w:r>
      <w:r w:rsidRPr="008E69B9">
        <w:rPr>
          <w:rFonts w:ascii="Calibri" w:hAnsi="Calibri" w:cs="Calibri"/>
        </w:rPr>
        <w:t xml:space="preserve"> legacy website hosting resources, including the youth documentary and a searchable conversation tool for qualitative research on social isolation and belonging. </w:t>
      </w:r>
      <w:r w:rsidR="008C574B" w:rsidRPr="008E69B9">
        <w:rPr>
          <w:rFonts w:ascii="Calibri" w:hAnsi="Calibri" w:cs="Calibri"/>
        </w:rPr>
        <w:t xml:space="preserve">Alongside </w:t>
      </w:r>
      <w:r w:rsidRPr="008E69B9">
        <w:rPr>
          <w:rFonts w:ascii="Calibri" w:hAnsi="Calibri" w:cs="Calibri"/>
        </w:rPr>
        <w:t xml:space="preserve">Initiatives such as “Health is Wealth” brought health services into deprived areas. </w:t>
      </w:r>
      <w:r w:rsidR="008C574B" w:rsidRPr="008E69B9">
        <w:rPr>
          <w:rFonts w:ascii="Calibri" w:hAnsi="Calibri" w:cs="Calibri"/>
        </w:rPr>
        <w:t>Lastly o</w:t>
      </w:r>
      <w:r w:rsidRPr="008E69B9">
        <w:rPr>
          <w:rFonts w:ascii="Calibri" w:hAnsi="Calibri" w:cs="Calibri"/>
        </w:rPr>
        <w:t>ngoing collaborative networks between health researchers, VCSE, and community members.</w:t>
      </w:r>
    </w:p>
    <w:p w14:paraId="5A01BA9A" w14:textId="77777777" w:rsidR="0050498F" w:rsidRPr="008E69B9" w:rsidRDefault="0050498F" w:rsidP="009F26E0">
      <w:pPr>
        <w:spacing w:after="0" w:line="240" w:lineRule="auto"/>
        <w:rPr>
          <w:rFonts w:ascii="Calibri" w:hAnsi="Calibri" w:cs="Calibri"/>
        </w:rPr>
      </w:pPr>
    </w:p>
    <w:p w14:paraId="04639013" w14:textId="1A08AA5F" w:rsidR="0050498F" w:rsidRPr="008E69B9" w:rsidRDefault="0050498F" w:rsidP="009F26E0">
      <w:pPr>
        <w:spacing w:after="0" w:line="240" w:lineRule="auto"/>
        <w:rPr>
          <w:rFonts w:ascii="Calibri" w:hAnsi="Calibri" w:cs="Calibri"/>
        </w:rPr>
      </w:pPr>
      <w:r w:rsidRPr="008E69B9">
        <w:rPr>
          <w:rFonts w:ascii="Calibri" w:hAnsi="Calibri" w:cs="Calibri"/>
        </w:rPr>
        <w:t>Q - who the collaborators were on that project</w:t>
      </w:r>
    </w:p>
    <w:p w14:paraId="7790E92F" w14:textId="01A80CD2" w:rsidR="00FA3DAF" w:rsidRPr="008E69B9" w:rsidRDefault="0050498F" w:rsidP="00FA3DAF">
      <w:pPr>
        <w:spacing w:after="0" w:line="240" w:lineRule="auto"/>
        <w:rPr>
          <w:rFonts w:ascii="Calibri" w:hAnsi="Calibri" w:cs="Calibri"/>
        </w:rPr>
      </w:pPr>
      <w:r w:rsidRPr="008E69B9">
        <w:rPr>
          <w:rFonts w:ascii="Calibri" w:hAnsi="Calibri" w:cs="Calibri"/>
        </w:rPr>
        <w:t>A -</w:t>
      </w:r>
      <w:r w:rsidR="00FA3DAF" w:rsidRPr="008E69B9">
        <w:rPr>
          <w:rFonts w:ascii="Calibri" w:hAnsi="Calibri" w:cs="Calibri"/>
        </w:rPr>
        <w:t xml:space="preserve"> it started off between community empowerment in Plymouth City Council and pop. </w:t>
      </w:r>
    </w:p>
    <w:p w14:paraId="21158C96" w14:textId="4506AC6A" w:rsidR="00FA3DAF" w:rsidRPr="008E69B9" w:rsidRDefault="00FA3DAF" w:rsidP="00CB2E38">
      <w:pPr>
        <w:spacing w:after="0" w:line="240" w:lineRule="auto"/>
        <w:rPr>
          <w:rFonts w:ascii="Calibri" w:hAnsi="Calibri" w:cs="Calibri"/>
        </w:rPr>
      </w:pPr>
      <w:r w:rsidRPr="008E69B9">
        <w:rPr>
          <w:rFonts w:ascii="Calibri" w:hAnsi="Calibri" w:cs="Calibri"/>
        </w:rPr>
        <w:t>We then used a wide approach to try and entice people into it and what we ended up with was a network of about 250 people on a platform called groups IO. People had some freedom to come and go. Although key people stayed with the whole time</w:t>
      </w:r>
      <w:r w:rsidR="00CB2E38" w:rsidRPr="008E69B9">
        <w:rPr>
          <w:rFonts w:ascii="Calibri" w:hAnsi="Calibri" w:cs="Calibri"/>
        </w:rPr>
        <w:t xml:space="preserve"> - </w:t>
      </w:r>
    </w:p>
    <w:p w14:paraId="52BF1847" w14:textId="2840EBE7" w:rsidR="00FA3DAF" w:rsidRPr="008E69B9" w:rsidRDefault="00FA3DAF" w:rsidP="00FA3DAF">
      <w:pPr>
        <w:spacing w:after="0" w:line="240" w:lineRule="auto"/>
        <w:rPr>
          <w:rFonts w:ascii="Calibri" w:hAnsi="Calibri" w:cs="Calibri"/>
        </w:rPr>
      </w:pPr>
      <w:r w:rsidRPr="008E69B9">
        <w:rPr>
          <w:rFonts w:ascii="Calibri" w:hAnsi="Calibri" w:cs="Calibri"/>
        </w:rPr>
        <w:lastRenderedPageBreak/>
        <w:t>University Hospitals Plymouth, a black LED organisation called Diversity Business Incubator</w:t>
      </w:r>
      <w:r w:rsidR="00CB2E38" w:rsidRPr="008E69B9">
        <w:rPr>
          <w:rFonts w:ascii="Calibri" w:hAnsi="Calibri" w:cs="Calibri"/>
        </w:rPr>
        <w:t xml:space="preserve">, </w:t>
      </w:r>
      <w:r w:rsidRPr="008E69B9">
        <w:rPr>
          <w:rFonts w:ascii="Calibri" w:hAnsi="Calibri" w:cs="Calibri"/>
        </w:rPr>
        <w:t>The City Council, particularly the community empowerment side of that, the community builders in Plymouth.</w:t>
      </w:r>
    </w:p>
    <w:p w14:paraId="2B377601" w14:textId="77777777" w:rsidR="00161405" w:rsidRPr="008E69B9" w:rsidRDefault="00161405" w:rsidP="00FA3DAF">
      <w:pPr>
        <w:spacing w:after="0" w:line="240" w:lineRule="auto"/>
        <w:rPr>
          <w:rFonts w:ascii="Calibri" w:hAnsi="Calibri" w:cs="Calibri"/>
        </w:rPr>
      </w:pPr>
    </w:p>
    <w:p w14:paraId="431914DF" w14:textId="52115C6E" w:rsidR="00161405" w:rsidRPr="008E69B9" w:rsidRDefault="00161405" w:rsidP="00FA3DAF">
      <w:pPr>
        <w:spacing w:after="0" w:line="240" w:lineRule="auto"/>
        <w:rPr>
          <w:rFonts w:ascii="Calibri" w:hAnsi="Calibri" w:cs="Calibri"/>
        </w:rPr>
      </w:pPr>
      <w:r w:rsidRPr="008E69B9">
        <w:rPr>
          <w:rFonts w:ascii="Calibri" w:hAnsi="Calibri" w:cs="Calibri"/>
        </w:rPr>
        <w:t>Q - did you get any difference from depending on which communities you're engaging with?</w:t>
      </w:r>
    </w:p>
    <w:p w14:paraId="24BCEC66" w14:textId="251A30CD" w:rsidR="003F1676" w:rsidRPr="008E69B9" w:rsidRDefault="00161405" w:rsidP="003F1676">
      <w:pPr>
        <w:spacing w:after="0" w:line="240" w:lineRule="auto"/>
        <w:rPr>
          <w:rFonts w:ascii="Calibri" w:hAnsi="Calibri" w:cs="Calibri"/>
        </w:rPr>
      </w:pPr>
      <w:r w:rsidRPr="008E69B9">
        <w:rPr>
          <w:rFonts w:ascii="Calibri" w:hAnsi="Calibri" w:cs="Calibri"/>
        </w:rPr>
        <w:t xml:space="preserve">A - </w:t>
      </w:r>
      <w:r w:rsidR="003F1676" w:rsidRPr="008E69B9">
        <w:rPr>
          <w:rFonts w:ascii="Calibri" w:hAnsi="Calibri" w:cs="Calibri"/>
        </w:rPr>
        <w:t xml:space="preserve">No, we kept the </w:t>
      </w:r>
      <w:proofErr w:type="spellStart"/>
      <w:r w:rsidR="003F1676" w:rsidRPr="008E69B9">
        <w:rPr>
          <w:rFonts w:ascii="Calibri" w:hAnsi="Calibri" w:cs="Calibri"/>
        </w:rPr>
        <w:t>the</w:t>
      </w:r>
      <w:proofErr w:type="spellEnd"/>
      <w:r w:rsidR="003F1676" w:rsidRPr="008E69B9">
        <w:rPr>
          <w:rFonts w:ascii="Calibri" w:hAnsi="Calibri" w:cs="Calibri"/>
        </w:rPr>
        <w:t xml:space="preserve"> demographic data light deliberately, but we </w:t>
      </w:r>
      <w:proofErr w:type="gramStart"/>
      <w:r w:rsidR="003F1676" w:rsidRPr="008E69B9">
        <w:rPr>
          <w:rFonts w:ascii="Calibri" w:hAnsi="Calibri" w:cs="Calibri"/>
        </w:rPr>
        <w:t>are able to</w:t>
      </w:r>
      <w:proofErr w:type="gramEnd"/>
      <w:r w:rsidR="003F1676" w:rsidRPr="008E69B9">
        <w:rPr>
          <w:rFonts w:ascii="Calibri" w:hAnsi="Calibri" w:cs="Calibri"/>
        </w:rPr>
        <w:t xml:space="preserve"> trace each fragment to an actual conversation with an actual person, so we can pull demographics into it. I think what we find was </w:t>
      </w:r>
      <w:proofErr w:type="gramStart"/>
      <w:r w:rsidR="003F1676" w:rsidRPr="008E69B9">
        <w:rPr>
          <w:rFonts w:ascii="Calibri" w:hAnsi="Calibri" w:cs="Calibri"/>
        </w:rPr>
        <w:t>that</w:t>
      </w:r>
      <w:r w:rsidR="00931853" w:rsidRPr="008E69B9">
        <w:rPr>
          <w:rFonts w:ascii="Calibri" w:hAnsi="Calibri" w:cs="Calibri"/>
        </w:rPr>
        <w:t>,</w:t>
      </w:r>
      <w:proofErr w:type="gramEnd"/>
      <w:r w:rsidR="00931853" w:rsidRPr="008E69B9">
        <w:rPr>
          <w:rFonts w:ascii="Calibri" w:hAnsi="Calibri" w:cs="Calibri"/>
        </w:rPr>
        <w:t xml:space="preserve"> </w:t>
      </w:r>
      <w:r w:rsidR="003F1676" w:rsidRPr="008E69B9">
        <w:rPr>
          <w:rFonts w:ascii="Calibri" w:hAnsi="Calibri" w:cs="Calibri"/>
        </w:rPr>
        <w:t>it's a psychological position. Loneliness</w:t>
      </w:r>
      <w:r w:rsidR="00931853" w:rsidRPr="008E69B9">
        <w:rPr>
          <w:rFonts w:ascii="Calibri" w:hAnsi="Calibri" w:cs="Calibri"/>
        </w:rPr>
        <w:t xml:space="preserve">, </w:t>
      </w:r>
      <w:r w:rsidR="003F1676" w:rsidRPr="008E69B9">
        <w:rPr>
          <w:rFonts w:ascii="Calibri" w:hAnsi="Calibri" w:cs="Calibri"/>
        </w:rPr>
        <w:t xml:space="preserve"> although some people might have easier access to transport than others, very often it's events that that cause people to become lonely.</w:t>
      </w:r>
      <w:r w:rsidR="00931853" w:rsidRPr="008E69B9">
        <w:rPr>
          <w:rFonts w:ascii="Calibri" w:hAnsi="Calibri" w:cs="Calibri"/>
        </w:rPr>
        <w:t xml:space="preserve"> I</w:t>
      </w:r>
      <w:r w:rsidR="003F1676" w:rsidRPr="008E69B9">
        <w:rPr>
          <w:rFonts w:ascii="Calibri" w:hAnsi="Calibri" w:cs="Calibri"/>
        </w:rPr>
        <w:t>t might</w:t>
      </w:r>
      <w:r w:rsidR="00931853" w:rsidRPr="008E69B9">
        <w:rPr>
          <w:rFonts w:ascii="Calibri" w:hAnsi="Calibri" w:cs="Calibri"/>
        </w:rPr>
        <w:t xml:space="preserve"> b</w:t>
      </w:r>
      <w:r w:rsidR="003F1676" w:rsidRPr="008E69B9">
        <w:rPr>
          <w:rFonts w:ascii="Calibri" w:hAnsi="Calibri" w:cs="Calibri"/>
        </w:rPr>
        <w:t xml:space="preserve">e that you are a leader, reasonably affluent time in </w:t>
      </w:r>
      <w:proofErr w:type="spellStart"/>
      <w:r w:rsidR="003F1676" w:rsidRPr="008E69B9">
        <w:rPr>
          <w:rFonts w:ascii="Calibri" w:hAnsi="Calibri" w:cs="Calibri"/>
        </w:rPr>
        <w:t>Plymstock</w:t>
      </w:r>
      <w:proofErr w:type="spellEnd"/>
      <w:r w:rsidR="003F1676" w:rsidRPr="008E69B9">
        <w:rPr>
          <w:rFonts w:ascii="Calibri" w:hAnsi="Calibri" w:cs="Calibri"/>
        </w:rPr>
        <w:t xml:space="preserve">, but then </w:t>
      </w:r>
      <w:proofErr w:type="gramStart"/>
      <w:r w:rsidR="003F1676" w:rsidRPr="008E69B9">
        <w:rPr>
          <w:rFonts w:ascii="Calibri" w:hAnsi="Calibri" w:cs="Calibri"/>
        </w:rPr>
        <w:t>all of</w:t>
      </w:r>
      <w:proofErr w:type="gramEnd"/>
      <w:r w:rsidR="003F1676" w:rsidRPr="008E69B9">
        <w:rPr>
          <w:rFonts w:ascii="Calibri" w:hAnsi="Calibri" w:cs="Calibri"/>
        </w:rPr>
        <w:t xml:space="preserve"> a </w:t>
      </w:r>
      <w:proofErr w:type="gramStart"/>
      <w:r w:rsidR="003F1676" w:rsidRPr="008E69B9">
        <w:rPr>
          <w:rFonts w:ascii="Calibri" w:hAnsi="Calibri" w:cs="Calibri"/>
        </w:rPr>
        <w:t>sudden</w:t>
      </w:r>
      <w:proofErr w:type="gramEnd"/>
      <w:r w:rsidR="003F1676" w:rsidRPr="008E69B9">
        <w:rPr>
          <w:rFonts w:ascii="Calibri" w:hAnsi="Calibri" w:cs="Calibri"/>
        </w:rPr>
        <w:t xml:space="preserve"> you're not able to drive because of health or infirmity or old age and then transport becomes a huge issue, whereas in fact it didn't used to be.</w:t>
      </w:r>
      <w:r w:rsidR="00035268" w:rsidRPr="008E69B9">
        <w:rPr>
          <w:rFonts w:ascii="Calibri" w:hAnsi="Calibri" w:cs="Calibri"/>
        </w:rPr>
        <w:t xml:space="preserve"> W</w:t>
      </w:r>
      <w:r w:rsidR="003F1676" w:rsidRPr="008E69B9">
        <w:rPr>
          <w:rFonts w:ascii="Calibri" w:hAnsi="Calibri" w:cs="Calibri"/>
        </w:rPr>
        <w:t xml:space="preserve">hat we developed was </w:t>
      </w:r>
      <w:r w:rsidR="00035268" w:rsidRPr="008E69B9">
        <w:rPr>
          <w:rFonts w:ascii="Calibri" w:hAnsi="Calibri" w:cs="Calibri"/>
        </w:rPr>
        <w:t xml:space="preserve">an </w:t>
      </w:r>
      <w:r w:rsidR="003F1676" w:rsidRPr="008E69B9">
        <w:rPr>
          <w:rFonts w:ascii="Calibri" w:hAnsi="Calibri" w:cs="Calibri"/>
        </w:rPr>
        <w:t>embedded feeling within people and how they felt towards belonging in Plymouth and so no and that was not profoundly</w:t>
      </w:r>
      <w:r w:rsidR="00035268" w:rsidRPr="008E69B9">
        <w:rPr>
          <w:rFonts w:ascii="Calibri" w:hAnsi="Calibri" w:cs="Calibri"/>
        </w:rPr>
        <w:t xml:space="preserve"> d</w:t>
      </w:r>
      <w:r w:rsidR="003F1676" w:rsidRPr="008E69B9">
        <w:rPr>
          <w:rFonts w:ascii="Calibri" w:hAnsi="Calibri" w:cs="Calibri"/>
        </w:rPr>
        <w:t>ifferent across poverty or like age or some of the expected places you might feel.</w:t>
      </w:r>
    </w:p>
    <w:p w14:paraId="323B8897" w14:textId="77777777" w:rsidR="008E69B9" w:rsidRPr="008E69B9" w:rsidRDefault="008E69B9" w:rsidP="003F1676">
      <w:pPr>
        <w:spacing w:after="0" w:line="240" w:lineRule="auto"/>
        <w:rPr>
          <w:rFonts w:ascii="Calibri" w:hAnsi="Calibri" w:cs="Calibri"/>
        </w:rPr>
      </w:pPr>
    </w:p>
    <w:p w14:paraId="03AEC747" w14:textId="7B784AC6" w:rsidR="009E3C3F" w:rsidRPr="008E69B9" w:rsidRDefault="00AC6094" w:rsidP="009E3C3F">
      <w:pPr>
        <w:spacing w:after="0" w:line="240" w:lineRule="auto"/>
        <w:rPr>
          <w:rFonts w:ascii="Calibri" w:hAnsi="Calibri" w:cs="Calibri"/>
        </w:rPr>
      </w:pPr>
      <w:r w:rsidRPr="008E69B9">
        <w:rPr>
          <w:rFonts w:ascii="Calibri" w:hAnsi="Calibri" w:cs="Calibri"/>
        </w:rPr>
        <w:t xml:space="preserve">Q - </w:t>
      </w:r>
      <w:r w:rsidR="00CC0C80" w:rsidRPr="008E69B9">
        <w:rPr>
          <w:rFonts w:ascii="Calibri" w:hAnsi="Calibri" w:cs="Calibri"/>
        </w:rPr>
        <w:t>I kind of wonder in your research how much the engagement with the people who by their own definition are saying they felt lonely and isolated, r</w:t>
      </w:r>
      <w:r w:rsidR="009E3C3F" w:rsidRPr="008E69B9">
        <w:rPr>
          <w:rFonts w:ascii="Calibri" w:hAnsi="Calibri" w:cs="Calibri"/>
        </w:rPr>
        <w:t xml:space="preserve">elated how much the actual work that you were doing in terms of some of the group activities and some of the stuff </w:t>
      </w:r>
      <w:proofErr w:type="gramStart"/>
      <w:r w:rsidR="009E3C3F" w:rsidRPr="008E69B9">
        <w:rPr>
          <w:rFonts w:ascii="Calibri" w:hAnsi="Calibri" w:cs="Calibri"/>
        </w:rPr>
        <w:t>actually helped</w:t>
      </w:r>
      <w:proofErr w:type="gramEnd"/>
      <w:r w:rsidR="009E3C3F" w:rsidRPr="008E69B9">
        <w:rPr>
          <w:rFonts w:ascii="Calibri" w:hAnsi="Calibri" w:cs="Calibri"/>
        </w:rPr>
        <w:t xml:space="preserve"> to address the underpinning issue. So how much the research in effect was </w:t>
      </w:r>
      <w:proofErr w:type="gramStart"/>
      <w:r w:rsidR="009E3C3F" w:rsidRPr="008E69B9">
        <w:rPr>
          <w:rFonts w:ascii="Calibri" w:hAnsi="Calibri" w:cs="Calibri"/>
        </w:rPr>
        <w:t>actually also</w:t>
      </w:r>
      <w:proofErr w:type="gramEnd"/>
      <w:r w:rsidR="009E3C3F" w:rsidRPr="008E69B9">
        <w:rPr>
          <w:rFonts w:ascii="Calibri" w:hAnsi="Calibri" w:cs="Calibri"/>
        </w:rPr>
        <w:t xml:space="preserve"> supporting those people</w:t>
      </w:r>
      <w:r w:rsidR="00CC0C80" w:rsidRPr="008E69B9">
        <w:rPr>
          <w:rFonts w:ascii="Calibri" w:hAnsi="Calibri" w:cs="Calibri"/>
        </w:rPr>
        <w:t xml:space="preserve"> also </w:t>
      </w:r>
      <w:r w:rsidR="009E3C3F" w:rsidRPr="008E69B9">
        <w:rPr>
          <w:rFonts w:ascii="Calibri" w:hAnsi="Calibri" w:cs="Calibri"/>
        </w:rPr>
        <w:t>with the data that you've provided or that you've got now available, which is amazing, how topical does it remain? I mean, you know, you did it over three years, is it still going to be relevant in five years, two years, 10 years, 15 years? What's your sense of those two things?</w:t>
      </w:r>
    </w:p>
    <w:p w14:paraId="79EBBD40" w14:textId="013821E1" w:rsidR="00777485" w:rsidRPr="008E69B9" w:rsidRDefault="00CC0C80" w:rsidP="00777485">
      <w:pPr>
        <w:spacing w:after="0" w:line="240" w:lineRule="auto"/>
        <w:rPr>
          <w:rFonts w:ascii="Calibri" w:hAnsi="Calibri" w:cs="Calibri"/>
        </w:rPr>
      </w:pPr>
      <w:r w:rsidRPr="008E69B9">
        <w:rPr>
          <w:rFonts w:ascii="Calibri" w:hAnsi="Calibri" w:cs="Calibri"/>
        </w:rPr>
        <w:t xml:space="preserve">A - </w:t>
      </w:r>
      <w:r w:rsidR="00777485" w:rsidRPr="008E69B9">
        <w:rPr>
          <w:rFonts w:ascii="Calibri" w:hAnsi="Calibri" w:cs="Calibri"/>
        </w:rPr>
        <w:t xml:space="preserve">I don't know in terms of how relevant the data will say, some of the comments are quite specific. </w:t>
      </w:r>
      <w:proofErr w:type="gramStart"/>
      <w:r w:rsidR="00777485" w:rsidRPr="008E69B9">
        <w:rPr>
          <w:rFonts w:ascii="Calibri" w:hAnsi="Calibri" w:cs="Calibri"/>
        </w:rPr>
        <w:t>So</w:t>
      </w:r>
      <w:proofErr w:type="gramEnd"/>
      <w:r w:rsidR="00777485" w:rsidRPr="008E69B9">
        <w:rPr>
          <w:rFonts w:ascii="Calibri" w:hAnsi="Calibri" w:cs="Calibri"/>
        </w:rPr>
        <w:t xml:space="preserve"> for example, the trees </w:t>
      </w:r>
      <w:proofErr w:type="gramStart"/>
      <w:r w:rsidR="00777485" w:rsidRPr="008E69B9">
        <w:rPr>
          <w:rFonts w:ascii="Calibri" w:hAnsi="Calibri" w:cs="Calibri"/>
        </w:rPr>
        <w:t>was</w:t>
      </w:r>
      <w:proofErr w:type="gramEnd"/>
      <w:r w:rsidR="00777485" w:rsidRPr="008E69B9">
        <w:rPr>
          <w:rFonts w:ascii="Calibri" w:hAnsi="Calibri" w:cs="Calibri"/>
        </w:rPr>
        <w:t xml:space="preserve"> a </w:t>
      </w:r>
      <w:proofErr w:type="gramStart"/>
      <w:r w:rsidR="00777485" w:rsidRPr="008E69B9">
        <w:rPr>
          <w:rFonts w:ascii="Calibri" w:hAnsi="Calibri" w:cs="Calibri"/>
        </w:rPr>
        <w:t>big huge</w:t>
      </w:r>
      <w:proofErr w:type="gramEnd"/>
      <w:r w:rsidR="00777485" w:rsidRPr="008E69B9">
        <w:rPr>
          <w:rFonts w:ascii="Calibri" w:hAnsi="Calibri" w:cs="Calibri"/>
        </w:rPr>
        <w:t xml:space="preserve"> thing in Plymouth around that time. There are some references to trees which will probably not stay the same in </w:t>
      </w:r>
      <w:proofErr w:type="gramStart"/>
      <w:r w:rsidR="00777485" w:rsidRPr="008E69B9">
        <w:rPr>
          <w:rFonts w:ascii="Calibri" w:hAnsi="Calibri" w:cs="Calibri"/>
        </w:rPr>
        <w:t xml:space="preserve">five or ten </w:t>
      </w:r>
      <w:proofErr w:type="spellStart"/>
      <w:r w:rsidR="00777485" w:rsidRPr="008E69B9">
        <w:rPr>
          <w:rFonts w:ascii="Calibri" w:hAnsi="Calibri" w:cs="Calibri"/>
        </w:rPr>
        <w:t>years</w:t>
      </w:r>
      <w:proofErr w:type="gramEnd"/>
      <w:r w:rsidR="00777485" w:rsidRPr="008E69B9">
        <w:rPr>
          <w:rFonts w:ascii="Calibri" w:hAnsi="Calibri" w:cs="Calibri"/>
        </w:rPr>
        <w:t xml:space="preserve"> time</w:t>
      </w:r>
      <w:proofErr w:type="spellEnd"/>
      <w:r w:rsidR="00777485" w:rsidRPr="008E69B9">
        <w:rPr>
          <w:rFonts w:ascii="Calibri" w:hAnsi="Calibri" w:cs="Calibri"/>
        </w:rPr>
        <w:t xml:space="preserve"> as people forget things. I think the process is very relevant and I think there's a way that the process could be repeated in different areas around different things. I think it's quite interesting. I feel like there's the beginning of understanding of new ways of engagement</w:t>
      </w:r>
      <w:r w:rsidR="00FB25F1" w:rsidRPr="008E69B9">
        <w:rPr>
          <w:rFonts w:ascii="Calibri" w:hAnsi="Calibri" w:cs="Calibri"/>
        </w:rPr>
        <w:t xml:space="preserve"> </w:t>
      </w:r>
      <w:r w:rsidR="00777485" w:rsidRPr="008E69B9">
        <w:rPr>
          <w:rFonts w:ascii="Calibri" w:hAnsi="Calibri" w:cs="Calibri"/>
        </w:rPr>
        <w:t>rather than your</w:t>
      </w:r>
      <w:r w:rsidR="00FB25F1" w:rsidRPr="008E69B9">
        <w:rPr>
          <w:rFonts w:ascii="Calibri" w:hAnsi="Calibri" w:cs="Calibri"/>
        </w:rPr>
        <w:t xml:space="preserve"> </w:t>
      </w:r>
      <w:r w:rsidR="00777485" w:rsidRPr="008E69B9">
        <w:rPr>
          <w:rFonts w:ascii="Calibri" w:hAnsi="Calibri" w:cs="Calibri"/>
        </w:rPr>
        <w:t xml:space="preserve">standard survey that goes out and you get 6 or 7% of a population that might like reply there seems to be different ways of creating engagement which the process of doing that actually activates people to become better citizens and in a sense, somebody </w:t>
      </w:r>
      <w:r w:rsidR="004850E0" w:rsidRPr="008E69B9">
        <w:rPr>
          <w:rFonts w:ascii="Calibri" w:hAnsi="Calibri" w:cs="Calibri"/>
        </w:rPr>
        <w:t xml:space="preserve">new to </w:t>
      </w:r>
      <w:r w:rsidR="00777485" w:rsidRPr="008E69B9">
        <w:rPr>
          <w:rFonts w:ascii="Calibri" w:hAnsi="Calibri" w:cs="Calibri"/>
        </w:rPr>
        <w:t>Plymouth didn't know anybody felt very isolated, were incapacitated due to kind of quite severe in health and then have kind of gradually moved from somebody who whose story was told through</w:t>
      </w:r>
      <w:r w:rsidR="00DA7B19" w:rsidRPr="008E69B9">
        <w:rPr>
          <w:rFonts w:ascii="Calibri" w:hAnsi="Calibri" w:cs="Calibri"/>
        </w:rPr>
        <w:t xml:space="preserve"> b</w:t>
      </w:r>
      <w:r w:rsidR="00777485" w:rsidRPr="008E69B9">
        <w:rPr>
          <w:rFonts w:ascii="Calibri" w:hAnsi="Calibri" w:cs="Calibri"/>
        </w:rPr>
        <w:t xml:space="preserve">ecoming a community researcher through getting more involved in the programme through becoming part of the core team to now becoming really well established within lots of different activities within the city, so it feels </w:t>
      </w:r>
      <w:r w:rsidR="00DA7B19" w:rsidRPr="008E69B9">
        <w:rPr>
          <w:rFonts w:ascii="Calibri" w:hAnsi="Calibri" w:cs="Calibri"/>
        </w:rPr>
        <w:t>l</w:t>
      </w:r>
      <w:r w:rsidR="00777485" w:rsidRPr="008E69B9">
        <w:rPr>
          <w:rFonts w:ascii="Calibri" w:hAnsi="Calibri" w:cs="Calibri"/>
        </w:rPr>
        <w:t>ike the tools we use can support the processes and the outcomes that we want to have.</w:t>
      </w:r>
    </w:p>
    <w:p w14:paraId="45485EDC" w14:textId="63C835A9" w:rsidR="00CC0C80" w:rsidRPr="008E69B9" w:rsidRDefault="00CC0C80" w:rsidP="009E3C3F">
      <w:pPr>
        <w:spacing w:after="0" w:line="240" w:lineRule="auto"/>
        <w:rPr>
          <w:rFonts w:ascii="Calibri" w:hAnsi="Calibri" w:cs="Calibri"/>
        </w:rPr>
      </w:pPr>
    </w:p>
    <w:p w14:paraId="725DD15F" w14:textId="631F9BC0" w:rsidR="00AC6094" w:rsidRPr="008E69B9" w:rsidRDefault="00AC6094" w:rsidP="003F1676">
      <w:pPr>
        <w:spacing w:after="0" w:line="240" w:lineRule="auto"/>
        <w:rPr>
          <w:rFonts w:ascii="Calibri" w:hAnsi="Calibri" w:cs="Calibri"/>
        </w:rPr>
      </w:pPr>
    </w:p>
    <w:p w14:paraId="1CD7B92E" w14:textId="7EC5DE24" w:rsidR="00161405" w:rsidRPr="008E69B9" w:rsidRDefault="00161405" w:rsidP="00FA3DAF">
      <w:pPr>
        <w:spacing w:after="0" w:line="240" w:lineRule="auto"/>
        <w:rPr>
          <w:rFonts w:ascii="Calibri" w:hAnsi="Calibri" w:cs="Calibri"/>
        </w:rPr>
      </w:pPr>
    </w:p>
    <w:p w14:paraId="1F189058" w14:textId="06663ABC" w:rsidR="0050498F" w:rsidRPr="008E69B9" w:rsidRDefault="0050498F" w:rsidP="009F26E0">
      <w:pPr>
        <w:spacing w:after="0" w:line="240" w:lineRule="auto"/>
        <w:rPr>
          <w:rFonts w:ascii="Calibri" w:hAnsi="Calibri" w:cs="Calibri"/>
        </w:rPr>
      </w:pPr>
    </w:p>
    <w:p w14:paraId="25192676" w14:textId="77777777" w:rsidR="005B6FF8" w:rsidRPr="008E69B9" w:rsidRDefault="005B6FF8" w:rsidP="00E25D2C">
      <w:pPr>
        <w:rPr>
          <w:rFonts w:ascii="Calibri" w:hAnsi="Calibri" w:cs="Calibri"/>
        </w:rPr>
      </w:pPr>
    </w:p>
    <w:p w14:paraId="798AB377" w14:textId="6EE3AB60" w:rsidR="004A6E1A" w:rsidRPr="008E69B9" w:rsidRDefault="001D69BA">
      <w:pPr>
        <w:rPr>
          <w:rFonts w:ascii="Calibri" w:hAnsi="Calibri" w:cs="Calibri"/>
          <w:b/>
          <w:bCs/>
        </w:rPr>
      </w:pPr>
      <w:r w:rsidRPr="008E69B9">
        <w:rPr>
          <w:rFonts w:ascii="Calibri" w:hAnsi="Calibri" w:cs="Calibri"/>
          <w:b/>
          <w:bCs/>
        </w:rPr>
        <w:t>AOB</w:t>
      </w:r>
    </w:p>
    <w:p w14:paraId="54FDB43F" w14:textId="556468F4" w:rsidR="001E2477" w:rsidRPr="008E69B9" w:rsidRDefault="005062C8">
      <w:pPr>
        <w:rPr>
          <w:rFonts w:ascii="Calibri" w:hAnsi="Calibri" w:cs="Calibri"/>
        </w:rPr>
      </w:pPr>
      <w:r w:rsidRPr="008E69B9">
        <w:rPr>
          <w:rFonts w:ascii="Calibri" w:hAnsi="Calibri" w:cs="Calibri"/>
        </w:rPr>
        <w:lastRenderedPageBreak/>
        <w:t xml:space="preserve">In November, </w:t>
      </w:r>
      <w:proofErr w:type="spellStart"/>
      <w:r w:rsidRPr="008E69B9">
        <w:rPr>
          <w:rFonts w:ascii="Calibri" w:hAnsi="Calibri" w:cs="Calibri"/>
        </w:rPr>
        <w:t>Nutriri</w:t>
      </w:r>
      <w:proofErr w:type="spellEnd"/>
      <w:r w:rsidRPr="008E69B9">
        <w:rPr>
          <w:rFonts w:ascii="Calibri" w:hAnsi="Calibri" w:cs="Calibri"/>
        </w:rPr>
        <w:t xml:space="preserve"> has been selected to present a problem summary and lead a roundtable at the BMJ Future Health Conference, and we’d like your input - here's the Problem Summary: Only 10% of eligible people attend Diabetes Structured Education, in some areas only 10% take up NHS Health Checks; consider these poor engagement figures against the 2% of weight management referrals who report 5% weight loss. (National Diabetes Audit, OHID, Fingertips Data) - </w:t>
      </w:r>
      <w:proofErr w:type="spellStart"/>
      <w:r w:rsidRPr="008E69B9">
        <w:rPr>
          <w:rFonts w:ascii="Calibri" w:hAnsi="Calibri" w:cs="Calibri"/>
        </w:rPr>
        <w:t>Nutriri</w:t>
      </w:r>
      <w:proofErr w:type="spellEnd"/>
      <w:r w:rsidRPr="008E69B9">
        <w:rPr>
          <w:rFonts w:ascii="Calibri" w:hAnsi="Calibri" w:cs="Calibri"/>
        </w:rPr>
        <w:t xml:space="preserve"> believes that weight centric policy discourages engagement and that weight neutral/inclusive services will rebuild trust, reduce disparities and achieve better health outcomes. Our first call to action is to ask VCSE spaces - what else is impacting such low engagement rates? Feel free to email </w:t>
      </w:r>
      <w:hyperlink r:id="rId9" w:tgtFrame="_blank" w:tooltip="mailto:helen@nutriri.org" w:history="1">
        <w:r w:rsidRPr="008E69B9">
          <w:rPr>
            <w:rStyle w:val="Hyperlink"/>
            <w:rFonts w:ascii="Calibri" w:hAnsi="Calibri" w:cs="Calibri"/>
          </w:rPr>
          <w:t>helen@nutriri.org</w:t>
        </w:r>
      </w:hyperlink>
      <w:r w:rsidRPr="008E69B9">
        <w:rPr>
          <w:rFonts w:ascii="Calibri" w:hAnsi="Calibri" w:cs="Calibri"/>
        </w:rPr>
        <w:t xml:space="preserve"> cc. </w:t>
      </w:r>
      <w:hyperlink r:id="rId10" w:tgtFrame="_blank" w:tooltip="mailto:heathereggins@nutriri.org" w:history="1">
        <w:r w:rsidRPr="008E69B9">
          <w:rPr>
            <w:rStyle w:val="Hyperlink"/>
            <w:rFonts w:ascii="Calibri" w:hAnsi="Calibri" w:cs="Calibri"/>
          </w:rPr>
          <w:t>heathereggins@nutriri.org</w:t>
        </w:r>
      </w:hyperlink>
      <w:r w:rsidRPr="008E69B9">
        <w:rPr>
          <w:rFonts w:ascii="Calibri" w:hAnsi="Calibri" w:cs="Calibri"/>
        </w:rPr>
        <w:t> and we’ll include it in the roundtable in November.</w:t>
      </w:r>
    </w:p>
    <w:p w14:paraId="18B26BF5" w14:textId="77777777" w:rsidR="001E2477" w:rsidRPr="008E69B9" w:rsidRDefault="001E2477">
      <w:pPr>
        <w:rPr>
          <w:rFonts w:ascii="Calibri" w:hAnsi="Calibri" w:cs="Calibri"/>
          <w:b/>
          <w:bCs/>
        </w:rPr>
      </w:pPr>
    </w:p>
    <w:p w14:paraId="45BE1004" w14:textId="77777777" w:rsidR="001E2477" w:rsidRPr="008E69B9" w:rsidRDefault="001E2477">
      <w:pPr>
        <w:rPr>
          <w:rFonts w:ascii="Calibri" w:hAnsi="Calibri" w:cs="Calibri"/>
          <w:b/>
          <w:bCs/>
        </w:rPr>
      </w:pPr>
    </w:p>
    <w:p w14:paraId="739B7475" w14:textId="77777777" w:rsidR="001E2477" w:rsidRPr="008E69B9" w:rsidRDefault="001E2477">
      <w:pPr>
        <w:rPr>
          <w:rFonts w:ascii="Calibri" w:hAnsi="Calibri" w:cs="Calibri"/>
          <w:b/>
          <w:bCs/>
        </w:rPr>
      </w:pPr>
    </w:p>
    <w:p w14:paraId="246EC0FC" w14:textId="62C165F1" w:rsidR="000812EF" w:rsidRPr="008E69B9" w:rsidRDefault="000812EF">
      <w:pPr>
        <w:rPr>
          <w:rFonts w:ascii="Calibri" w:hAnsi="Calibri" w:cs="Calibri"/>
          <w:b/>
          <w:bCs/>
        </w:rPr>
      </w:pPr>
    </w:p>
    <w:sectPr w:rsidR="000812EF" w:rsidRPr="008E69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4341A"/>
    <w:multiLevelType w:val="multilevel"/>
    <w:tmpl w:val="E9D4F07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 w15:restartNumberingAfterBreak="0">
    <w:nsid w:val="29A67AC6"/>
    <w:multiLevelType w:val="multilevel"/>
    <w:tmpl w:val="A240E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B5045C"/>
    <w:multiLevelType w:val="multilevel"/>
    <w:tmpl w:val="CF742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B61EDD"/>
    <w:multiLevelType w:val="hybridMultilevel"/>
    <w:tmpl w:val="08365340"/>
    <w:lvl w:ilvl="0" w:tplc="01CC706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29B5D90"/>
    <w:multiLevelType w:val="multilevel"/>
    <w:tmpl w:val="34BC9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9E2AE6"/>
    <w:multiLevelType w:val="hybridMultilevel"/>
    <w:tmpl w:val="9538E902"/>
    <w:lvl w:ilvl="0" w:tplc="4366234C">
      <w:start w:val="1"/>
      <w:numFmt w:val="upperLetter"/>
      <w:lvlText w:val="%1-"/>
      <w:lvlJc w:val="left"/>
      <w:pPr>
        <w:ind w:left="408" w:hanging="360"/>
      </w:pPr>
      <w:rPr>
        <w:rFonts w:hint="default"/>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abstractNum w:abstractNumId="6" w15:restartNumberingAfterBreak="0">
    <w:nsid w:val="58631FDA"/>
    <w:multiLevelType w:val="multilevel"/>
    <w:tmpl w:val="48624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CA795F"/>
    <w:multiLevelType w:val="multilevel"/>
    <w:tmpl w:val="2CBC9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A53B6E"/>
    <w:multiLevelType w:val="multilevel"/>
    <w:tmpl w:val="6E6818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C15525"/>
    <w:multiLevelType w:val="multilevel"/>
    <w:tmpl w:val="71621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D6385E"/>
    <w:multiLevelType w:val="multilevel"/>
    <w:tmpl w:val="6DDE79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B44A0F"/>
    <w:multiLevelType w:val="hybridMultilevel"/>
    <w:tmpl w:val="7DF0C9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F78311A"/>
    <w:multiLevelType w:val="hybridMultilevel"/>
    <w:tmpl w:val="DB3E7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8B18C7"/>
    <w:multiLevelType w:val="multilevel"/>
    <w:tmpl w:val="92A0A8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296E5B"/>
    <w:multiLevelType w:val="multilevel"/>
    <w:tmpl w:val="E862A3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6633882">
    <w:abstractNumId w:val="3"/>
  </w:num>
  <w:num w:numId="2" w16cid:durableId="1009213914">
    <w:abstractNumId w:val="5"/>
  </w:num>
  <w:num w:numId="3" w16cid:durableId="1673295632">
    <w:abstractNumId w:val="2"/>
  </w:num>
  <w:num w:numId="4" w16cid:durableId="1319068497">
    <w:abstractNumId w:val="14"/>
  </w:num>
  <w:num w:numId="5" w16cid:durableId="1647777525">
    <w:abstractNumId w:val="7"/>
  </w:num>
  <w:num w:numId="6" w16cid:durableId="687801202">
    <w:abstractNumId w:val="10"/>
  </w:num>
  <w:num w:numId="7" w16cid:durableId="1459254241">
    <w:abstractNumId w:val="8"/>
  </w:num>
  <w:num w:numId="8" w16cid:durableId="353458400">
    <w:abstractNumId w:val="9"/>
  </w:num>
  <w:num w:numId="9" w16cid:durableId="613950529">
    <w:abstractNumId w:val="13"/>
  </w:num>
  <w:num w:numId="10" w16cid:durableId="615405589">
    <w:abstractNumId w:val="12"/>
  </w:num>
  <w:num w:numId="11" w16cid:durableId="1211961363">
    <w:abstractNumId w:val="0"/>
  </w:num>
  <w:num w:numId="12" w16cid:durableId="1310867529">
    <w:abstractNumId w:val="11"/>
  </w:num>
  <w:num w:numId="13" w16cid:durableId="11300745">
    <w:abstractNumId w:val="6"/>
  </w:num>
  <w:num w:numId="14" w16cid:durableId="86969593">
    <w:abstractNumId w:val="1"/>
  </w:num>
  <w:num w:numId="15" w16cid:durableId="20886537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F10"/>
    <w:rsid w:val="00001ECF"/>
    <w:rsid w:val="00025C55"/>
    <w:rsid w:val="00035268"/>
    <w:rsid w:val="000812EF"/>
    <w:rsid w:val="00083D20"/>
    <w:rsid w:val="000D4F10"/>
    <w:rsid w:val="000E0827"/>
    <w:rsid w:val="000E78B5"/>
    <w:rsid w:val="00160C2F"/>
    <w:rsid w:val="00161405"/>
    <w:rsid w:val="00171696"/>
    <w:rsid w:val="001954C9"/>
    <w:rsid w:val="001A64FC"/>
    <w:rsid w:val="001B108F"/>
    <w:rsid w:val="001D3EE4"/>
    <w:rsid w:val="001D69BA"/>
    <w:rsid w:val="001E2477"/>
    <w:rsid w:val="001E2D9D"/>
    <w:rsid w:val="001F3E8F"/>
    <w:rsid w:val="002032B2"/>
    <w:rsid w:val="00264066"/>
    <w:rsid w:val="002B34DF"/>
    <w:rsid w:val="00337CC6"/>
    <w:rsid w:val="00341171"/>
    <w:rsid w:val="00342ED8"/>
    <w:rsid w:val="00345979"/>
    <w:rsid w:val="00346626"/>
    <w:rsid w:val="00364574"/>
    <w:rsid w:val="003A2E3A"/>
    <w:rsid w:val="003B18C3"/>
    <w:rsid w:val="003B2149"/>
    <w:rsid w:val="003C2EB3"/>
    <w:rsid w:val="003F1676"/>
    <w:rsid w:val="0043447C"/>
    <w:rsid w:val="0045413C"/>
    <w:rsid w:val="00460560"/>
    <w:rsid w:val="00460B99"/>
    <w:rsid w:val="00463C55"/>
    <w:rsid w:val="004850E0"/>
    <w:rsid w:val="004925A7"/>
    <w:rsid w:val="004A6E1A"/>
    <w:rsid w:val="00502776"/>
    <w:rsid w:val="0050498F"/>
    <w:rsid w:val="005062C8"/>
    <w:rsid w:val="00534377"/>
    <w:rsid w:val="00566876"/>
    <w:rsid w:val="005700B4"/>
    <w:rsid w:val="00597BCB"/>
    <w:rsid w:val="005B6FF8"/>
    <w:rsid w:val="006061C9"/>
    <w:rsid w:val="00665444"/>
    <w:rsid w:val="006B76E7"/>
    <w:rsid w:val="006C1C06"/>
    <w:rsid w:val="00763C87"/>
    <w:rsid w:val="00763FA4"/>
    <w:rsid w:val="007674E1"/>
    <w:rsid w:val="00772437"/>
    <w:rsid w:val="00777485"/>
    <w:rsid w:val="007A40A9"/>
    <w:rsid w:val="007F6F9B"/>
    <w:rsid w:val="00871876"/>
    <w:rsid w:val="008C574B"/>
    <w:rsid w:val="008E69B9"/>
    <w:rsid w:val="008F1EFB"/>
    <w:rsid w:val="00903306"/>
    <w:rsid w:val="00914700"/>
    <w:rsid w:val="00920A86"/>
    <w:rsid w:val="00931853"/>
    <w:rsid w:val="00932A23"/>
    <w:rsid w:val="009622E2"/>
    <w:rsid w:val="009B346A"/>
    <w:rsid w:val="009E3C3F"/>
    <w:rsid w:val="009E5A51"/>
    <w:rsid w:val="009F26E0"/>
    <w:rsid w:val="00A23A0A"/>
    <w:rsid w:val="00A85814"/>
    <w:rsid w:val="00AC6094"/>
    <w:rsid w:val="00B4390B"/>
    <w:rsid w:val="00B7476C"/>
    <w:rsid w:val="00B958C3"/>
    <w:rsid w:val="00BC48C1"/>
    <w:rsid w:val="00C20E1F"/>
    <w:rsid w:val="00C24C40"/>
    <w:rsid w:val="00C739FE"/>
    <w:rsid w:val="00CB2E38"/>
    <w:rsid w:val="00CC0C80"/>
    <w:rsid w:val="00CC4D5F"/>
    <w:rsid w:val="00CD6D11"/>
    <w:rsid w:val="00D16EFD"/>
    <w:rsid w:val="00D33854"/>
    <w:rsid w:val="00DA67D7"/>
    <w:rsid w:val="00DA7B19"/>
    <w:rsid w:val="00DC1EAD"/>
    <w:rsid w:val="00DF7135"/>
    <w:rsid w:val="00E25D2C"/>
    <w:rsid w:val="00E4178B"/>
    <w:rsid w:val="00E81558"/>
    <w:rsid w:val="00E936F0"/>
    <w:rsid w:val="00F10CFE"/>
    <w:rsid w:val="00F17B2F"/>
    <w:rsid w:val="00F23CEE"/>
    <w:rsid w:val="00F52EEB"/>
    <w:rsid w:val="00F72B2D"/>
    <w:rsid w:val="00FA3DAF"/>
    <w:rsid w:val="00FB25F1"/>
    <w:rsid w:val="00FC4E67"/>
    <w:rsid w:val="00FD0951"/>
    <w:rsid w:val="00FD7998"/>
    <w:rsid w:val="23BB69A6"/>
    <w:rsid w:val="6E472CCB"/>
    <w:rsid w:val="744127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EF48A"/>
  <w15:chartTrackingRefBased/>
  <w15:docId w15:val="{7F25A519-CEE8-4003-9CE1-F6B9D7DA0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4F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4F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4F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4F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4F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4F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4F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4F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4F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4F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4F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4F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4F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4F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4F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4F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4F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4F10"/>
    <w:rPr>
      <w:rFonts w:eastAsiaTheme="majorEastAsia" w:cstheme="majorBidi"/>
      <w:color w:val="272727" w:themeColor="text1" w:themeTint="D8"/>
    </w:rPr>
  </w:style>
  <w:style w:type="paragraph" w:styleId="Title">
    <w:name w:val="Title"/>
    <w:basedOn w:val="Normal"/>
    <w:next w:val="Normal"/>
    <w:link w:val="TitleChar"/>
    <w:uiPriority w:val="10"/>
    <w:qFormat/>
    <w:rsid w:val="000D4F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4F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4F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4F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4F10"/>
    <w:pPr>
      <w:spacing w:before="160"/>
      <w:jc w:val="center"/>
    </w:pPr>
    <w:rPr>
      <w:i/>
      <w:iCs/>
      <w:color w:val="404040" w:themeColor="text1" w:themeTint="BF"/>
    </w:rPr>
  </w:style>
  <w:style w:type="character" w:customStyle="1" w:styleId="QuoteChar">
    <w:name w:val="Quote Char"/>
    <w:basedOn w:val="DefaultParagraphFont"/>
    <w:link w:val="Quote"/>
    <w:uiPriority w:val="29"/>
    <w:rsid w:val="000D4F10"/>
    <w:rPr>
      <w:i/>
      <w:iCs/>
      <w:color w:val="404040" w:themeColor="text1" w:themeTint="BF"/>
    </w:rPr>
  </w:style>
  <w:style w:type="paragraph" w:styleId="ListParagraph">
    <w:name w:val="List Paragraph"/>
    <w:basedOn w:val="Normal"/>
    <w:uiPriority w:val="34"/>
    <w:qFormat/>
    <w:rsid w:val="000D4F10"/>
    <w:pPr>
      <w:ind w:left="720"/>
      <w:contextualSpacing/>
    </w:pPr>
  </w:style>
  <w:style w:type="character" w:styleId="IntenseEmphasis">
    <w:name w:val="Intense Emphasis"/>
    <w:basedOn w:val="DefaultParagraphFont"/>
    <w:uiPriority w:val="21"/>
    <w:qFormat/>
    <w:rsid w:val="000D4F10"/>
    <w:rPr>
      <w:i/>
      <w:iCs/>
      <w:color w:val="0F4761" w:themeColor="accent1" w:themeShade="BF"/>
    </w:rPr>
  </w:style>
  <w:style w:type="paragraph" w:styleId="IntenseQuote">
    <w:name w:val="Intense Quote"/>
    <w:basedOn w:val="Normal"/>
    <w:next w:val="Normal"/>
    <w:link w:val="IntenseQuoteChar"/>
    <w:uiPriority w:val="30"/>
    <w:qFormat/>
    <w:rsid w:val="000D4F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4F10"/>
    <w:rPr>
      <w:i/>
      <w:iCs/>
      <w:color w:val="0F4761" w:themeColor="accent1" w:themeShade="BF"/>
    </w:rPr>
  </w:style>
  <w:style w:type="character" w:styleId="IntenseReference">
    <w:name w:val="Intense Reference"/>
    <w:basedOn w:val="DefaultParagraphFont"/>
    <w:uiPriority w:val="32"/>
    <w:qFormat/>
    <w:rsid w:val="000D4F10"/>
    <w:rPr>
      <w:b/>
      <w:bCs/>
      <w:smallCaps/>
      <w:color w:val="0F4761" w:themeColor="accent1" w:themeShade="BF"/>
      <w:spacing w:val="5"/>
    </w:rPr>
  </w:style>
  <w:style w:type="paragraph" w:styleId="NormalWeb">
    <w:name w:val="Normal (Web)"/>
    <w:basedOn w:val="Normal"/>
    <w:uiPriority w:val="99"/>
    <w:semiHidden/>
    <w:unhideWhenUsed/>
    <w:rsid w:val="00CC4D5F"/>
    <w:rPr>
      <w:rFonts w:ascii="Times New Roman" w:hAnsi="Times New Roman" w:cs="Times New Roman"/>
    </w:rPr>
  </w:style>
  <w:style w:type="character" w:styleId="Hyperlink">
    <w:name w:val="Hyperlink"/>
    <w:basedOn w:val="DefaultParagraphFont"/>
    <w:uiPriority w:val="99"/>
    <w:unhideWhenUsed/>
    <w:rsid w:val="00920A86"/>
    <w:rPr>
      <w:color w:val="467886" w:themeColor="hyperlink"/>
      <w:u w:val="single"/>
    </w:rPr>
  </w:style>
  <w:style w:type="character" w:styleId="UnresolvedMention">
    <w:name w:val="Unresolved Mention"/>
    <w:basedOn w:val="DefaultParagraphFont"/>
    <w:uiPriority w:val="99"/>
    <w:semiHidden/>
    <w:unhideWhenUsed/>
    <w:rsid w:val="00920A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heathereggins@nutriri.org" TargetMode="External"/><Relationship Id="rId4" Type="http://schemas.openxmlformats.org/officeDocument/2006/relationships/numbering" Target="numbering.xml"/><Relationship Id="rId9" Type="http://schemas.openxmlformats.org/officeDocument/2006/relationships/hyperlink" Target="mailto:helen@nutrir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f56a8d8-6591-4212-94a8-d0a8ff43b97d" xsi:nil="true"/>
    <lcf76f155ced4ddcb4097134ff3c332f xmlns="ea4203a6-51c4-4811-9417-a2feb0cba9a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AAEC5CA80AD947BE20EA645990E60E" ma:contentTypeVersion="18" ma:contentTypeDescription="Create a new document." ma:contentTypeScope="" ma:versionID="4e690e7140f39c0c75f16123da864587">
  <xsd:schema xmlns:xsd="http://www.w3.org/2001/XMLSchema" xmlns:xs="http://www.w3.org/2001/XMLSchema" xmlns:p="http://schemas.microsoft.com/office/2006/metadata/properties" xmlns:ns2="ea4203a6-51c4-4811-9417-a2feb0cba9a0" xmlns:ns3="8f56a8d8-6591-4212-94a8-d0a8ff43b97d" targetNamespace="http://schemas.microsoft.com/office/2006/metadata/properties" ma:root="true" ma:fieldsID="144668f42e6eaeeeccf16e8ac537beac" ns2:_="" ns3:_="">
    <xsd:import namespace="ea4203a6-51c4-4811-9417-a2feb0cba9a0"/>
    <xsd:import namespace="8f56a8d8-6591-4212-94a8-d0a8ff43b97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4203a6-51c4-4811-9417-a2feb0cba9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c9f4854-2e4d-4f4b-8449-b664fa80dbcc"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56a8d8-6591-4212-94a8-d0a8ff43b97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9d09-e9fd-4f72-91b2-89828f67517d}" ma:internalName="TaxCatchAll" ma:showField="CatchAllData" ma:web="8f56a8d8-6591-4212-94a8-d0a8ff43b97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910B0B-684C-48D3-AB39-BCB82B606298}">
  <ds:schemaRefs>
    <ds:schemaRef ds:uri="http://schemas.microsoft.com/office/2006/metadata/properties"/>
    <ds:schemaRef ds:uri="http://purl.org/dc/dcmitype/"/>
    <ds:schemaRef ds:uri="http://schemas.microsoft.com/office/2006/documentManagement/types"/>
    <ds:schemaRef ds:uri="http://schemas.openxmlformats.org/package/2006/metadata/core-properties"/>
    <ds:schemaRef ds:uri="ea4203a6-51c4-4811-9417-a2feb0cba9a0"/>
    <ds:schemaRef ds:uri="http://purl.org/dc/terms/"/>
    <ds:schemaRef ds:uri="http://purl.org/dc/elements/1.1/"/>
    <ds:schemaRef ds:uri="http://schemas.microsoft.com/office/infopath/2007/PartnerControls"/>
    <ds:schemaRef ds:uri="8f56a8d8-6591-4212-94a8-d0a8ff43b97d"/>
    <ds:schemaRef ds:uri="http://www.w3.org/XML/1998/namespace"/>
  </ds:schemaRefs>
</ds:datastoreItem>
</file>

<file path=customXml/itemProps2.xml><?xml version="1.0" encoding="utf-8"?>
<ds:datastoreItem xmlns:ds="http://schemas.openxmlformats.org/officeDocument/2006/customXml" ds:itemID="{49ECD1DA-D812-4294-95AD-AFE534BA49EC}">
  <ds:schemaRefs>
    <ds:schemaRef ds:uri="http://schemas.microsoft.com/sharepoint/v3/contenttype/forms"/>
  </ds:schemaRefs>
</ds:datastoreItem>
</file>

<file path=customXml/itemProps3.xml><?xml version="1.0" encoding="utf-8"?>
<ds:datastoreItem xmlns:ds="http://schemas.openxmlformats.org/officeDocument/2006/customXml" ds:itemID="{FFDDC966-95C3-4E1E-96B2-58748A000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4203a6-51c4-4811-9417-a2feb0cba9a0"/>
    <ds:schemaRef ds:uri="8f56a8d8-6591-4212-94a8-d0a8ff43b9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1315</Words>
  <Characters>7500</Characters>
  <Application>Microsoft Office Word</Application>
  <DocSecurity>0</DocSecurity>
  <Lines>62</Lines>
  <Paragraphs>17</Paragraphs>
  <ScaleCrop>false</ScaleCrop>
  <Company/>
  <LinksUpToDate>false</LinksUpToDate>
  <CharactersWithSpaces>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Bastin</dc:creator>
  <cp:keywords/>
  <dc:description/>
  <cp:lastModifiedBy>Sarah Newman</cp:lastModifiedBy>
  <cp:revision>4</cp:revision>
  <dcterms:created xsi:type="dcterms:W3CDTF">2025-09-22T11:43:00Z</dcterms:created>
  <dcterms:modified xsi:type="dcterms:W3CDTF">2025-10-16T13:17:00Z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0x01010039AAEC5CA80AD947BE20EA645990E60E</vt:lpwstr>
  </property>
  <property fmtid="{D5CDD505-2E9C-101B-9397-08002B2CF9AE}" pid="3" name="MediaServiceImageTags">
    <vt:lpwstr/>
  </property>
</Properties>
</file>